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93" w:rsidRPr="00A405DE" w:rsidRDefault="00021F20" w:rsidP="00021F20">
      <w:pPr>
        <w:spacing w:before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A405DE">
        <w:rPr>
          <w:rFonts w:ascii="Arial" w:hAnsi="Arial" w:cs="Arial"/>
          <w:b/>
          <w:bCs/>
          <w:sz w:val="28"/>
          <w:szCs w:val="28"/>
        </w:rPr>
        <w:t>Załącznik nr 9b do oferty</w:t>
      </w:r>
    </w:p>
    <w:p w:rsidR="00021F20" w:rsidRPr="00021F20" w:rsidRDefault="00021F20" w:rsidP="00021F20">
      <w:pPr>
        <w:spacing w:before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021F20" w:rsidRPr="00021F20" w:rsidRDefault="00021F20" w:rsidP="00021F20">
      <w:pPr>
        <w:spacing w:before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21F20">
        <w:rPr>
          <w:rFonts w:ascii="Arial" w:hAnsi="Arial" w:cs="Arial"/>
          <w:b/>
          <w:bCs/>
          <w:sz w:val="28"/>
          <w:szCs w:val="28"/>
        </w:rPr>
        <w:t xml:space="preserve">OPIS TECHNICZNY OFERTOWANYCH WYROBÓW  </w:t>
      </w:r>
    </w:p>
    <w:p w:rsidR="00021F20" w:rsidRDefault="00021F20" w:rsidP="00021F20">
      <w:pPr>
        <w:spacing w:before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21F20">
        <w:rPr>
          <w:rFonts w:ascii="Arial" w:hAnsi="Arial" w:cs="Arial"/>
          <w:b/>
          <w:bCs/>
          <w:sz w:val="28"/>
          <w:szCs w:val="28"/>
          <w:u w:val="single"/>
        </w:rPr>
        <w:t>Wielozawodowy Zespół Szkół w Zatorze</w:t>
      </w:r>
    </w:p>
    <w:p w:rsidR="00021F20" w:rsidRPr="00021F20" w:rsidRDefault="00021F20" w:rsidP="00021F20">
      <w:pPr>
        <w:spacing w:before="0" w:line="24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021F20" w:rsidRDefault="00021F20" w:rsidP="00397793">
      <w:pPr>
        <w:spacing w:before="0" w:line="240" w:lineRule="auto"/>
        <w:rPr>
          <w:rFonts w:ascii="Arial" w:hAnsi="Arial" w:cs="Arial"/>
          <w:bCs/>
          <w:sz w:val="28"/>
          <w:szCs w:val="28"/>
          <w:highlight w:val="yellow"/>
        </w:rPr>
      </w:pPr>
    </w:p>
    <w:p w:rsidR="00397793" w:rsidRPr="00397793" w:rsidRDefault="00397793" w:rsidP="00397793">
      <w:pPr>
        <w:autoSpaceDE/>
        <w:autoSpaceDN/>
        <w:spacing w:before="0" w:after="160" w:line="259" w:lineRule="auto"/>
        <w:jc w:val="left"/>
        <w:rPr>
          <w:rFonts w:ascii="Arial" w:eastAsia="Calibri" w:hAnsi="Arial" w:cs="Arial"/>
          <w:b/>
        </w:rPr>
      </w:pPr>
      <w:r w:rsidRPr="00397793">
        <w:rPr>
          <w:rFonts w:ascii="Arial" w:eastAsia="Calibri" w:hAnsi="Arial" w:cs="Arial"/>
          <w:b/>
        </w:rPr>
        <w:t>Uwagi dla Wykonawców dotyczące przygotowania ofert:</w:t>
      </w:r>
    </w:p>
    <w:p w:rsidR="00CB2971" w:rsidRPr="00CB2971" w:rsidRDefault="00CB2971" w:rsidP="00CB2971">
      <w:pPr>
        <w:autoSpaceDE/>
        <w:autoSpaceDN/>
        <w:spacing w:before="0" w:after="160" w:line="259" w:lineRule="auto"/>
        <w:jc w:val="left"/>
        <w:rPr>
          <w:rFonts w:ascii="Arial" w:eastAsia="Calibri" w:hAnsi="Arial" w:cs="Arial"/>
          <w:b/>
        </w:rPr>
      </w:pPr>
    </w:p>
    <w:p w:rsidR="00CB2971" w:rsidRPr="00397793" w:rsidRDefault="00CB2971" w:rsidP="00070EAF">
      <w:pPr>
        <w:numPr>
          <w:ilvl w:val="0"/>
          <w:numId w:val="88"/>
        </w:numPr>
        <w:autoSpaceDE/>
        <w:autoSpaceDN/>
        <w:spacing w:before="0" w:after="160" w:line="259" w:lineRule="auto"/>
        <w:rPr>
          <w:rFonts w:ascii="Arial" w:eastAsia="Calibri" w:hAnsi="Arial" w:cs="Arial"/>
          <w:b/>
        </w:rPr>
      </w:pPr>
      <w:r w:rsidRPr="00397793">
        <w:rPr>
          <w:rFonts w:ascii="Arial" w:eastAsia="Calibri" w:hAnsi="Arial" w:cs="Arial"/>
          <w:b/>
        </w:rPr>
        <w:t>Zamawiany sprzęt, wyposażenie i oprogramowanie przeznaczone jest dla placówki oświatowej tj. Wielozawodowego Zespołu Szkół w Zatorze w związku jej działalnością edukacyjną i egzaminacyjną oraz stanowi uzupełnienie posiadanego sprzętu, wyposażenia i oprogramowania.</w:t>
      </w:r>
    </w:p>
    <w:p w:rsidR="00CB2971" w:rsidRDefault="00CB2971" w:rsidP="00070EAF">
      <w:pPr>
        <w:numPr>
          <w:ilvl w:val="0"/>
          <w:numId w:val="88"/>
        </w:numPr>
        <w:autoSpaceDE/>
        <w:autoSpaceDN/>
        <w:spacing w:before="0" w:after="160" w:line="259" w:lineRule="auto"/>
        <w:rPr>
          <w:rFonts w:ascii="Arial" w:eastAsia="Calibri" w:hAnsi="Arial" w:cs="Arial"/>
          <w:b/>
        </w:rPr>
      </w:pPr>
      <w:r w:rsidRPr="00CB2971">
        <w:rPr>
          <w:rFonts w:ascii="Arial" w:eastAsia="Calibri" w:hAnsi="Arial" w:cs="Arial"/>
          <w:b/>
        </w:rPr>
        <w:t xml:space="preserve">Zamawiany sprzęt i oprogramowanie wymagany jest przez programy nauczania dla poszczególnych zawodów informatycznych, realizowanych przez Wielozawodowy Zespół Szkół w Zatorze i winien odpowiadać i spełniać wymagania dla stanowisk egzaminacyjnych dla kwalifikacji E12, E13, E14 zapisane wprost w wytycznych organizacji stanowiska egzaminacyjnego podstawy programowej. </w:t>
      </w:r>
    </w:p>
    <w:p w:rsidR="00B300FB" w:rsidRPr="00CB2971" w:rsidRDefault="00B300FB" w:rsidP="00070EAF">
      <w:pPr>
        <w:numPr>
          <w:ilvl w:val="0"/>
          <w:numId w:val="88"/>
        </w:numPr>
        <w:autoSpaceDE/>
        <w:autoSpaceDN/>
        <w:spacing w:before="0" w:after="160" w:line="259" w:lineRule="auto"/>
        <w:rPr>
          <w:rFonts w:ascii="Arial" w:eastAsia="Calibri" w:hAnsi="Arial" w:cs="Arial"/>
          <w:b/>
        </w:rPr>
      </w:pPr>
      <w:r w:rsidRPr="00B300FB">
        <w:rPr>
          <w:rFonts w:ascii="Arial" w:eastAsia="Calibri" w:hAnsi="Arial" w:cs="Arial"/>
          <w:b/>
          <w:bCs/>
        </w:rPr>
        <w:t>Zamawiany sprzęt zostanie przez Zamawiającego niezwłocznie po nabyciu nieodpłatnie użyczony znajdującemu się w Rejestrze Szkół i Placówek Oświatowych Wielozawodowemu Zespołowi Szkół w Zatorze, adres: Kongresowa 11, 32-640 Zator (składającemu się z zasadniczej szkoły zawodowej i technikum) z przeznaczeniem na jego statutową działalność oświatową i edukacyjną.</w:t>
      </w:r>
    </w:p>
    <w:p w:rsidR="00397793" w:rsidRPr="00397793" w:rsidRDefault="00397793" w:rsidP="00070EAF">
      <w:pPr>
        <w:numPr>
          <w:ilvl w:val="0"/>
          <w:numId w:val="88"/>
        </w:numPr>
        <w:autoSpaceDE/>
        <w:autoSpaceDN/>
        <w:spacing w:before="0" w:after="160" w:line="259" w:lineRule="auto"/>
        <w:rPr>
          <w:rFonts w:ascii="Arial" w:eastAsia="Calibri" w:hAnsi="Arial" w:cs="Arial"/>
          <w:b/>
        </w:rPr>
      </w:pPr>
      <w:r w:rsidRPr="00397793">
        <w:rPr>
          <w:rFonts w:ascii="Arial" w:eastAsia="Calibri" w:hAnsi="Arial" w:cs="Arial"/>
          <w:b/>
        </w:rPr>
        <w:t xml:space="preserve">W poniżej podanych przypadkach (przypisy), Zamawiający wymaga dostarczenia wraz z ofertą wydrukowanych lista wyników testu dostępnych pod adresami </w:t>
      </w:r>
      <w:hyperlink r:id="rId8" w:history="1">
        <w:r w:rsidRPr="00397793">
          <w:rPr>
            <w:rFonts w:eastAsia="Calibri"/>
            <w:b/>
          </w:rPr>
          <w:t>http://www.cpubenchmark.net/CPU_mega_page.html</w:t>
        </w:r>
      </w:hyperlink>
      <w:r w:rsidRPr="00397793">
        <w:rPr>
          <w:rFonts w:ascii="Arial" w:eastAsia="Calibri" w:hAnsi="Arial" w:cs="Arial"/>
          <w:b/>
        </w:rPr>
        <w:t xml:space="preserve"> (w przypadku procesorów), </w:t>
      </w:r>
      <w:hyperlink r:id="rId9" w:history="1">
        <w:r w:rsidRPr="00397793">
          <w:rPr>
            <w:rFonts w:eastAsia="Calibri"/>
            <w:b/>
          </w:rPr>
          <w:t>http://www.videocardbenchmark.net/gpu_list.php</w:t>
        </w:r>
      </w:hyperlink>
      <w:r w:rsidRPr="00397793">
        <w:rPr>
          <w:rFonts w:ascii="Arial" w:eastAsia="Calibri" w:hAnsi="Arial" w:cs="Arial"/>
          <w:b/>
        </w:rPr>
        <w:t xml:space="preserve"> (w przypadku kart graficznych).  Wykonawca zobowiązany jest dostarczyć wydruki z w/w stron potwierdzone za zgodność z oryginałem. </w:t>
      </w:r>
    </w:p>
    <w:p w:rsidR="00397793" w:rsidRPr="00397793" w:rsidRDefault="00397793" w:rsidP="00070EAF">
      <w:pPr>
        <w:numPr>
          <w:ilvl w:val="0"/>
          <w:numId w:val="88"/>
        </w:numPr>
        <w:autoSpaceDE/>
        <w:autoSpaceDN/>
        <w:spacing w:before="0" w:after="160" w:line="259" w:lineRule="auto"/>
        <w:rPr>
          <w:rFonts w:ascii="Arial" w:eastAsia="Calibri" w:hAnsi="Arial" w:cs="Arial"/>
          <w:b/>
        </w:rPr>
      </w:pPr>
      <w:r w:rsidRPr="00397793">
        <w:rPr>
          <w:rFonts w:ascii="Arial" w:eastAsia="Calibri" w:hAnsi="Arial" w:cs="Arial"/>
          <w:b/>
        </w:rPr>
        <w:lastRenderedPageBreak/>
        <w:t>W ofercie wymagane jest podawanie modelu, symbolu oraz producenta sprzętu (podzespołu) - również w przypadku tzw. „zestawów / składaków”.</w:t>
      </w:r>
    </w:p>
    <w:p w:rsidR="00CB2971" w:rsidRDefault="00CB2971">
      <w:pPr>
        <w:autoSpaceDE/>
        <w:autoSpaceDN/>
        <w:spacing w:before="0" w:after="160" w:line="259" w:lineRule="auto"/>
        <w:jc w:val="left"/>
        <w:rPr>
          <w:rFonts w:ascii="Arial" w:eastAsia="Calibri" w:hAnsi="Arial" w:cs="Arial"/>
          <w:b/>
        </w:rPr>
      </w:pPr>
    </w:p>
    <w:p w:rsidR="00FC7A3E" w:rsidRPr="009B54CE" w:rsidRDefault="009B54CE" w:rsidP="009B54CE">
      <w:pPr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w w:val="100"/>
          <w:sz w:val="22"/>
          <w:szCs w:val="22"/>
        </w:rPr>
        <w:t>1.</w:t>
      </w:r>
      <w:r w:rsidR="000319F3" w:rsidRPr="009B54CE">
        <w:rPr>
          <w:rFonts w:ascii="Arial" w:hAnsi="Arial" w:cs="Arial"/>
          <w:b/>
          <w:w w:val="100"/>
          <w:sz w:val="22"/>
          <w:szCs w:val="22"/>
        </w:rPr>
        <w:t>JEDNOSTKI CENTRALNE: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652"/>
        <w:gridCol w:w="4473"/>
      </w:tblGrid>
      <w:tr w:rsidR="009079BD" w:rsidRPr="00382656" w:rsidTr="009079BD">
        <w:trPr>
          <w:trHeight w:val="504"/>
        </w:trPr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079BD" w:rsidRPr="00382656" w:rsidRDefault="009079BD" w:rsidP="009079BD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Jednostka centralna – szt. 17</w:t>
            </w:r>
          </w:p>
        </w:tc>
      </w:tr>
      <w:tr w:rsidR="009079BD" w:rsidRPr="00382656" w:rsidTr="009079BD">
        <w:trPr>
          <w:trHeight w:val="8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079BD" w:rsidRPr="00382656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 sprzętowe i programowe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079BD" w:rsidRPr="00382656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9079BD" w:rsidRPr="00382656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079BD" w:rsidRPr="00382656" w:rsidRDefault="009079BD" w:rsidP="009079BD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079BD" w:rsidRPr="00382656" w:rsidTr="009079BD">
        <w:trPr>
          <w:trHeight w:val="961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EA44AE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17372D">
              <w:rPr>
                <w:rFonts w:ascii="Arial" w:hAnsi="Arial" w:cs="Arial"/>
                <w:bCs/>
                <w:sz w:val="22"/>
                <w:szCs w:val="22"/>
              </w:rPr>
              <w:t>Komputer stacjonarny. W ofercie wymagane jest podanie modelu, symbolu oraz producenta sprzętu, lub elementów składowych również w przypadku komputerów typu „składak”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90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Komputer będzie wykorzystywany dla potrzeb aplikacji biurowych, aplikacji edukacyjnych, aplikacji obliczeniowych, dostępu do Internetu oraz poczty elektronicznej, jako lokalna baza danych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169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C812D2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Procesor o co najmniej </w:t>
            </w:r>
            <w:r w:rsidRPr="0020460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 rdzeniach, osiągający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wynik co najmniej </w:t>
            </w:r>
            <w:r w:rsidRPr="00382656">
              <w:rPr>
                <w:rFonts w:ascii="Arial" w:hAnsi="Arial" w:cs="Arial"/>
                <w:b/>
                <w:sz w:val="22"/>
                <w:szCs w:val="22"/>
              </w:rPr>
              <w:t>10000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punktów w teście Passmark CPU Mark  </w:t>
            </w:r>
            <w:hyperlink r:id="rId10" w:history="1">
              <w:r w:rsidRPr="00382656">
                <w:rPr>
                  <w:rStyle w:val="Hipercze"/>
                  <w:rFonts w:ascii="Arial" w:hAnsi="Arial" w:cs="Arial"/>
                  <w:sz w:val="22"/>
                  <w:szCs w:val="22"/>
                </w:rPr>
                <w:t>http://www.cpubenchmark.net/CPU_mega_page.html</w:t>
              </w:r>
            </w:hyperlink>
            <w:r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382656">
              <w:rPr>
                <w:rFonts w:ascii="Arial" w:hAnsi="Arial" w:cs="Arial"/>
                <w:sz w:val="22"/>
                <w:szCs w:val="22"/>
              </w:rPr>
              <w:t>, przy standardowych, fabrycznych ustawieniach częstotliwości</w:t>
            </w:r>
            <w:r w:rsidR="002F4660" w:rsidRPr="00382656">
              <w:rPr>
                <w:rFonts w:ascii="Arial" w:hAnsi="Arial" w:cs="Arial"/>
                <w:sz w:val="22"/>
                <w:szCs w:val="22"/>
              </w:rPr>
              <w:t xml:space="preserve"> taktowania procesowa oraz szyny.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C812D2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Pamięć operacyjna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C812D2" w:rsidP="009079BD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C812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Co najmniej </w:t>
            </w:r>
            <w:r w:rsidR="00D86C39" w:rsidRPr="001429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 GB</w:t>
            </w:r>
            <w:r w:rsidR="00D86C3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86C39" w:rsidRPr="0017372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 jednym module pamięci</w:t>
            </w:r>
            <w:r w:rsidR="00D86C39" w:rsidRPr="00C812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C812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 możliwością rozbudowy do min. 32GB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D2" w:rsidRPr="00C812D2" w:rsidRDefault="00C812D2" w:rsidP="00C812D2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812D2">
              <w:rPr>
                <w:rFonts w:ascii="Arial" w:hAnsi="Arial" w:cs="Arial"/>
                <w:bCs/>
                <w:sz w:val="22"/>
                <w:szCs w:val="22"/>
              </w:rPr>
              <w:t xml:space="preserve">Dysk twardy - </w:t>
            </w:r>
          </w:p>
          <w:p w:rsidR="009079BD" w:rsidRPr="00382656" w:rsidRDefault="00C812D2" w:rsidP="00C812D2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812D2">
              <w:rPr>
                <w:rFonts w:ascii="Arial" w:hAnsi="Arial" w:cs="Arial"/>
                <w:bCs/>
                <w:sz w:val="22"/>
                <w:szCs w:val="22"/>
              </w:rPr>
              <w:t>parametry pamięci masowej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070EAF">
            <w:pPr>
              <w:pStyle w:val="Akapitzlist"/>
              <w:numPr>
                <w:ilvl w:val="0"/>
                <w:numId w:val="1"/>
              </w:numPr>
              <w:spacing w:before="0"/>
              <w:ind w:left="315" w:hanging="283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HDD nie mniejszy niż 1 TB z przeznaczeniem na dane </w:t>
            </w:r>
          </w:p>
          <w:p w:rsidR="009079BD" w:rsidRPr="00382656" w:rsidRDefault="009079BD" w:rsidP="00070EAF">
            <w:pPr>
              <w:pStyle w:val="Akapitzlist"/>
              <w:numPr>
                <w:ilvl w:val="0"/>
                <w:numId w:val="1"/>
              </w:numPr>
              <w:spacing w:before="0" w:line="240" w:lineRule="auto"/>
              <w:ind w:left="315" w:hanging="283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SSD nie mniejszy niż 256 GB z przeznaczeniem na system operacyjny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1)</w:t>
            </w:r>
          </w:p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2) </w:t>
            </w:r>
          </w:p>
        </w:tc>
      </w:tr>
      <w:tr w:rsidR="009079BD" w:rsidRPr="00382656" w:rsidTr="009079BD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Wydajność grafiki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Odrębna lub zintegrowana w procesorze karta graficzna, ze sprzętowym wsparciem dla DirectX 11. </w:t>
            </w:r>
          </w:p>
          <w:p w:rsidR="009079BD" w:rsidRPr="00382656" w:rsidRDefault="009079BD" w:rsidP="009079BD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z w:val="22"/>
                <w:szCs w:val="22"/>
              </w:rPr>
              <w:t xml:space="preserve">Oferowana karta graficzna musi osiągać w teście PassMark Performance Test, co najmniej wynik </w:t>
            </w:r>
            <w:r w:rsidRPr="00382656">
              <w:rPr>
                <w:rFonts w:ascii="Arial" w:hAnsi="Arial" w:cs="Arial"/>
                <w:b/>
                <w:color w:val="000000"/>
                <w:sz w:val="22"/>
                <w:szCs w:val="22"/>
              </w:rPr>
              <w:t>540</w:t>
            </w:r>
            <w:r w:rsidRPr="00382656">
              <w:rPr>
                <w:rFonts w:ascii="Arial" w:hAnsi="Arial" w:cs="Arial"/>
                <w:color w:val="000000"/>
                <w:sz w:val="22"/>
                <w:szCs w:val="22"/>
              </w:rPr>
              <w:t xml:space="preserve">  punktów w G3D Rating, wynik dostępny na stronie : </w:t>
            </w:r>
            <w:hyperlink r:id="rId11" w:history="1">
              <w:r w:rsidRPr="00382656">
                <w:rPr>
                  <w:rStyle w:val="Hipercze"/>
                  <w:rFonts w:ascii="Arial" w:hAnsi="Arial" w:cs="Arial"/>
                  <w:color w:val="000000"/>
                  <w:sz w:val="22"/>
                  <w:szCs w:val="22"/>
                </w:rPr>
                <w:t>http://www.videocardbenchmark.net/gpu_list.php</w:t>
              </w:r>
            </w:hyperlink>
            <w:r w:rsidRPr="00382656">
              <w:rPr>
                <w:rStyle w:val="Odwoanieprzypisudolnego"/>
                <w:rFonts w:ascii="Arial" w:hAnsi="Arial" w:cs="Arial"/>
                <w:color w:val="000000"/>
                <w:sz w:val="22"/>
                <w:szCs w:val="22"/>
                <w:u w:val="single"/>
              </w:rPr>
              <w:footnoteReference w:id="2"/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Wyposażenie multimedialne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line="240" w:lineRule="auto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Min 24-bitowa karta dźwiękowa - </w:t>
            </w: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odrębna karta dźwiękowa lub 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>zintegrowana z płytą główną, zgodna z High Definition.</w:t>
            </w:r>
          </w:p>
          <w:p w:rsidR="009079BD" w:rsidRPr="00382656" w:rsidRDefault="009079BD" w:rsidP="00D86C39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Porty słuchawek i mikrofonu.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B1" w:rsidRDefault="00D766B1" w:rsidP="00D766B1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Typu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Tower z obsługą kart PCI Express wyłącznie o pełnym profilu, wyposażona w min. 4 kieszenie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w tym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: 2 szt.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5,25” zewnętrzne i 2 szt. 3,5” wewnętrzne. </w:t>
            </w:r>
          </w:p>
          <w:p w:rsidR="009079BD" w:rsidRPr="00382656" w:rsidRDefault="00D766B1" w:rsidP="00D766B1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372D">
              <w:rPr>
                <w:rFonts w:ascii="Arial" w:hAnsi="Arial" w:cs="Arial"/>
                <w:bCs/>
                <w:sz w:val="22"/>
                <w:szCs w:val="22"/>
              </w:rPr>
              <w:t>Zasilacz o minimalnej mocy wyjściowej 500W pracujący w sieci 230V 50/60Hz.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Wirtualizacja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pStyle w:val="Akapitzlist"/>
              <w:widowControl w:val="0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Sprzętowe wsparcie technologii wirtualizacji realizowane łącznie w procesorze, chipsecie płyty głównej oraz w BIOS systemu (możliwość włączenia/wyłączenia sprzętowego wsparcia wirtualizacji dla poszczególnych komponentów systemu).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BIOS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D2" w:rsidRPr="003A1974" w:rsidRDefault="00C812D2" w:rsidP="00070EAF">
            <w:pPr>
              <w:numPr>
                <w:ilvl w:val="0"/>
                <w:numId w:val="2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C812D2" w:rsidRPr="003A1974" w:rsidRDefault="00C812D2" w:rsidP="00070EAF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wersji BIOS, </w:t>
            </w:r>
          </w:p>
          <w:p w:rsidR="00C812D2" w:rsidRPr="003A1974" w:rsidRDefault="00C812D2" w:rsidP="00070EAF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ilości i sposobu obłożenia slotów pamięciami RAM, </w:t>
            </w:r>
          </w:p>
          <w:p w:rsidR="00C812D2" w:rsidRPr="003A1974" w:rsidRDefault="00C812D2" w:rsidP="00070EAF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typie procesora wraz z informacją o ilości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rdzeni, wielkości pamięci cache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:rsidR="00C812D2" w:rsidRPr="003A1974" w:rsidRDefault="00C812D2" w:rsidP="00070EAF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pojemności zainstalowanego dysku twardego</w:t>
            </w:r>
          </w:p>
          <w:p w:rsidR="00C812D2" w:rsidRPr="003A1974" w:rsidRDefault="00C812D2" w:rsidP="00070EAF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rodzajach napędów optycznych</w:t>
            </w:r>
          </w:p>
          <w:p w:rsidR="00C812D2" w:rsidRPr="003A1974" w:rsidRDefault="00C812D2" w:rsidP="00070EAF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MAC adresie karty sieciowej</w:t>
            </w:r>
          </w:p>
          <w:p w:rsidR="00C812D2" w:rsidRPr="003A1974" w:rsidRDefault="00C812D2" w:rsidP="00070EAF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kontrolerze audio</w:t>
            </w:r>
          </w:p>
          <w:p w:rsidR="009079BD" w:rsidRPr="00382656" w:rsidRDefault="00C812D2" w:rsidP="00070EAF">
            <w:pPr>
              <w:numPr>
                <w:ilvl w:val="0"/>
                <w:numId w:val="2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Możliwość wyłączania portów USB w tym: wszystkich portów USB 2.0 i 3.0,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975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8C" w:rsidRPr="003A1974" w:rsidRDefault="0063278C" w:rsidP="0063278C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Wbudowane porty: </w:t>
            </w:r>
          </w:p>
          <w:p w:rsidR="0063278C" w:rsidRDefault="0063278C" w:rsidP="00070EAF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Płyta główna wyposażona, co najmniej w 4 gniazda pamięci (sloty) </w:t>
            </w:r>
          </w:p>
          <w:p w:rsidR="00E9317C" w:rsidRPr="003A1974" w:rsidRDefault="00E9317C" w:rsidP="00070EAF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VGA</w:t>
            </w:r>
            <w:r>
              <w:rPr>
                <w:rFonts w:ascii="Arial" w:hAnsi="Arial" w:cs="Arial"/>
                <w:sz w:val="22"/>
                <w:szCs w:val="22"/>
              </w:rPr>
              <w:t xml:space="preserve"> lub DVI bez stosowania przejściówek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3278C" w:rsidRPr="003A1974" w:rsidRDefault="0063278C" w:rsidP="00070EAF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HDMI</w:t>
            </w:r>
            <w:r>
              <w:rPr>
                <w:rFonts w:ascii="Arial" w:hAnsi="Arial" w:cs="Arial"/>
                <w:sz w:val="22"/>
                <w:szCs w:val="22"/>
              </w:rPr>
              <w:t xml:space="preserve"> bez stosowania przejściówek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63278C" w:rsidRPr="003A1974" w:rsidRDefault="0063278C" w:rsidP="00070EAF">
            <w:pPr>
              <w:numPr>
                <w:ilvl w:val="0"/>
                <w:numId w:val="65"/>
              </w:numPr>
              <w:autoSpaceDE/>
              <w:autoSpaceDN/>
              <w:spacing w:before="0" w:line="240" w:lineRule="auto"/>
              <w:ind w:left="457" w:hanging="425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Nagrywarka DVD +/-RW wraz z oprogramowaniem do nagrywania i odtwarzania płyt</w:t>
            </w:r>
          </w:p>
          <w:p w:rsidR="0063278C" w:rsidRPr="003A1974" w:rsidRDefault="0063278C" w:rsidP="00070EAF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czytnik kart pamięci</w:t>
            </w:r>
            <w:r>
              <w:rPr>
                <w:rFonts w:ascii="Arial" w:hAnsi="Arial" w:cs="Arial"/>
                <w:sz w:val="22"/>
                <w:szCs w:val="22"/>
              </w:rPr>
              <w:t xml:space="preserve"> (front panel)</w:t>
            </w:r>
          </w:p>
          <w:p w:rsidR="0063278C" w:rsidRPr="003A1974" w:rsidRDefault="0063278C" w:rsidP="00070EAF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co najmniej 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portów USB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 tym co najmniej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porty USB 3.0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rozmieszczenie na zewnątrz obudowy komputera,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 czego minimum 1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port USB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3.0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na panelu frontowym obudowy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:rsidR="0063278C" w:rsidRPr="003A1974" w:rsidRDefault="0063278C" w:rsidP="00070EAF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porty słuchawek i mikrofonu;</w:t>
            </w:r>
          </w:p>
          <w:p w:rsidR="0063278C" w:rsidRPr="003A1974" w:rsidRDefault="0063278C" w:rsidP="00070EAF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Karta sieciowa 10/100/1000 Ethernet RJ 45, </w:t>
            </w:r>
          </w:p>
          <w:p w:rsidR="0063278C" w:rsidRPr="003A1974" w:rsidRDefault="0063278C" w:rsidP="00070EAF">
            <w:pPr>
              <w:pStyle w:val="Akapitzlist"/>
              <w:numPr>
                <w:ilvl w:val="0"/>
                <w:numId w:val="65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Płyta główna wyposażona w: </w:t>
            </w:r>
          </w:p>
          <w:p w:rsidR="0063278C" w:rsidRPr="003A1974" w:rsidRDefault="0063278C" w:rsidP="00070EAF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1 złącze PCI Express x16 Gen.2 </w:t>
            </w:r>
          </w:p>
          <w:p w:rsidR="0063278C" w:rsidRPr="003A1974" w:rsidRDefault="0063278C" w:rsidP="00070EAF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1 złącza PCI Express x 1 </w:t>
            </w:r>
          </w:p>
          <w:p w:rsidR="0063278C" w:rsidRPr="0063278C" w:rsidRDefault="0063278C" w:rsidP="00070EAF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złącza SATA w tym 2 szt SATA 3.0;</w:t>
            </w:r>
          </w:p>
          <w:p w:rsidR="009079BD" w:rsidRPr="00382656" w:rsidRDefault="0063278C" w:rsidP="00070EAF">
            <w:pPr>
              <w:pStyle w:val="Akapitzlist"/>
              <w:numPr>
                <w:ilvl w:val="0"/>
                <w:numId w:val="66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d</w:t>
            </w:r>
            <w:r w:rsidRPr="0063278C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łączony nośnik ze sterownikami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56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Mysz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Mysz optyczna USB z dwoma klawiszami oraz rolką (scroll) min 600dpi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57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Klawiatura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Klawiatura USB w układzie polski programisty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718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Głośniki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Głośniki komputerowe 2.0</w:t>
            </w:r>
          </w:p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ilość głośników satelitarnych 2</w:t>
            </w:r>
          </w:p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moc głośnika satelitarnego co najmniej RMS 4 W</w:t>
            </w:r>
          </w:p>
          <w:p w:rsidR="009079BD" w:rsidRPr="00382656" w:rsidRDefault="009079BD" w:rsidP="009079BD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ekranowanie magnetyczne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079BD" w:rsidRPr="00382656" w:rsidTr="009079BD">
        <w:trPr>
          <w:trHeight w:val="1143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694F83" w:rsidP="009079B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System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502139" w:rsidP="00C821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02139">
              <w:rPr>
                <w:rFonts w:ascii="Arial" w:hAnsi="Arial" w:cs="Arial"/>
                <w:sz w:val="22"/>
                <w:szCs w:val="22"/>
              </w:rPr>
              <w:t>Microsoft Windows 10 Professional PL z licencją – jeśli jest wymagana, w celu zapewnienia współpracy ze środowiskiem sieciowym oraz aplikacjami funkcjonującymi w Wielozawodowym Zespole Szkół w Zatorze lub równoważny.</w:t>
            </w:r>
            <w:r w:rsidR="0009520B" w:rsidRPr="0009520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079BD" w:rsidRPr="00382656">
              <w:rPr>
                <w:rFonts w:ascii="Arial" w:hAnsi="Arial" w:cs="Arial"/>
                <w:sz w:val="22"/>
                <w:szCs w:val="22"/>
              </w:rPr>
              <w:t>Warunki ró</w:t>
            </w:r>
            <w:r w:rsidR="00694F83">
              <w:rPr>
                <w:rFonts w:ascii="Arial" w:hAnsi="Arial" w:cs="Arial"/>
                <w:sz w:val="22"/>
                <w:szCs w:val="22"/>
              </w:rPr>
              <w:t>wnoważności systemu</w:t>
            </w:r>
            <w:r w:rsidR="009079BD" w:rsidRPr="00382656">
              <w:rPr>
                <w:rFonts w:ascii="Arial" w:hAnsi="Arial" w:cs="Arial"/>
                <w:sz w:val="22"/>
                <w:szCs w:val="22"/>
              </w:rPr>
              <w:t xml:space="preserve"> określono w pozy</w:t>
            </w:r>
            <w:r w:rsidR="00522E05">
              <w:rPr>
                <w:rFonts w:ascii="Arial" w:hAnsi="Arial" w:cs="Arial"/>
                <w:sz w:val="22"/>
                <w:szCs w:val="22"/>
              </w:rPr>
              <w:t>cji nr 35</w:t>
            </w:r>
            <w:r w:rsidR="00694F83">
              <w:rPr>
                <w:rFonts w:ascii="Arial" w:hAnsi="Arial" w:cs="Arial"/>
                <w:sz w:val="22"/>
                <w:szCs w:val="22"/>
              </w:rPr>
              <w:t>. SYSTEMY</w:t>
            </w:r>
            <w:r w:rsidR="009079BD" w:rsidRPr="00382656">
              <w:rPr>
                <w:rFonts w:ascii="Arial" w:hAnsi="Arial" w:cs="Arial"/>
                <w:sz w:val="22"/>
                <w:szCs w:val="22"/>
              </w:rPr>
              <w:t xml:space="preserve"> WINDOWS 10, zainstalowany na dysku SSD.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D" w:rsidRPr="00382656" w:rsidRDefault="009079BD" w:rsidP="0090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Default="000319F3" w:rsidP="0067604B">
      <w:pPr>
        <w:widowControl w:val="0"/>
        <w:suppressAutoHyphens/>
        <w:overflowPunct w:val="0"/>
        <w:adjustRightInd w:val="0"/>
        <w:textAlignment w:val="baseline"/>
        <w:rPr>
          <w:rFonts w:ascii="Arial" w:hAnsi="Arial" w:cs="Arial"/>
          <w:b/>
          <w:caps/>
          <w:color w:val="000000"/>
        </w:rPr>
      </w:pPr>
    </w:p>
    <w:p w:rsidR="000319F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2.</w:t>
      </w:r>
      <w:r w:rsidR="00945AA3" w:rsidRPr="009B54CE">
        <w:rPr>
          <w:rFonts w:ascii="Arial" w:hAnsi="Arial" w:cs="Arial"/>
          <w:b/>
          <w:caps/>
          <w:color w:val="000000"/>
        </w:rPr>
        <w:t>access pointy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945AA3" w:rsidRPr="00382656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Bezprzewodowy punkt dostępowy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– 16 szt.</w:t>
            </w:r>
          </w:p>
        </w:tc>
      </w:tr>
      <w:tr w:rsidR="00945AA3" w:rsidRPr="00382656" w:rsidTr="00945AA3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Bezprzewodowy punkt dostępowy (access point), pracujący w trybach AP, Client, bridge, WDS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Bezprzewodowy punkt dostępowy do tworzenia lub rozbudowy szybkich, skalowalnych sieci bezprzewodowych działających w oparciu o standard N.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070EAF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Moc nadajnika co najmniej 20 dBm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minimum 1 Gniazda sieciowe RJ45 10/100</w:t>
            </w:r>
          </w:p>
          <w:p w:rsidR="00945AA3" w:rsidRPr="00C84E98" w:rsidRDefault="00945AA3" w:rsidP="00070EAF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Standardy sieciowe: </w:t>
            </w:r>
            <w:r w:rsidRPr="00C84E98">
              <w:rPr>
                <w:rFonts w:ascii="Arial" w:hAnsi="Arial" w:cs="Arial"/>
                <w:bCs/>
                <w:sz w:val="22"/>
                <w:szCs w:val="22"/>
              </w:rPr>
              <w:t>IEEE 802.11,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Zabezpieczenia: co najmniej WPA, WPA2,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Zarządzanie po sieci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4"/>
              </w:numPr>
              <w:spacing w:before="0" w:line="240" w:lineRule="auto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możliwość pracy w trybie PoE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82110" w:rsidRPr="00382656" w:rsidRDefault="00C82110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3.</w:t>
      </w:r>
      <w:r w:rsidR="00945AA3" w:rsidRPr="009B54CE">
        <w:rPr>
          <w:rFonts w:ascii="Arial" w:hAnsi="Arial" w:cs="Arial"/>
          <w:b/>
          <w:caps/>
          <w:color w:val="000000"/>
        </w:rPr>
        <w:t>drukarki laserowe 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54"/>
        <w:gridCol w:w="5953"/>
      </w:tblGrid>
      <w:tr w:rsidR="00C82110" w:rsidRPr="00382656" w:rsidTr="009144FE">
        <w:trPr>
          <w:trHeight w:val="327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2110" w:rsidRPr="00382656" w:rsidRDefault="00C82110" w:rsidP="009144F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Drukarka laserowa monochromatyczna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</w:t>
            </w:r>
            <w:r w:rsidR="009144FE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1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C82110" w:rsidRPr="00382656" w:rsidTr="009144FE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82110" w:rsidRPr="00382656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82110" w:rsidRPr="00382656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C82110" w:rsidRPr="00382656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82110" w:rsidRPr="00382656" w:rsidRDefault="00C82110" w:rsidP="009144F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82110" w:rsidRPr="00382656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Typ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Drukarka laserowa monochromatyczna A4 dwustronna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382656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Monochromatyczna drukarka A4 do bieżących wydruków na stanowisku pracownika.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382656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070EAF">
            <w:pPr>
              <w:numPr>
                <w:ilvl w:val="0"/>
                <w:numId w:val="6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format wydruku A4,</w:t>
            </w:r>
          </w:p>
          <w:p w:rsidR="00C82110" w:rsidRPr="00382656" w:rsidRDefault="00C82110" w:rsidP="00070EAF">
            <w:pPr>
              <w:numPr>
                <w:ilvl w:val="0"/>
                <w:numId w:val="6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automatyczny wydruk dwustronny </w:t>
            </w:r>
          </w:p>
          <w:p w:rsidR="00C82110" w:rsidRPr="00382656" w:rsidRDefault="00C82110" w:rsidP="00070EAF">
            <w:pPr>
              <w:numPr>
                <w:ilvl w:val="0"/>
                <w:numId w:val="6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pamięć co najmniej 30MB, </w:t>
            </w:r>
          </w:p>
          <w:p w:rsidR="00C82110" w:rsidRPr="00382656" w:rsidRDefault="00C82110" w:rsidP="00070EAF">
            <w:pPr>
              <w:numPr>
                <w:ilvl w:val="0"/>
                <w:numId w:val="6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wbudowany port RJ 45</w:t>
            </w:r>
          </w:p>
          <w:p w:rsidR="00C82110" w:rsidRPr="00382656" w:rsidRDefault="00C82110" w:rsidP="00070EAF">
            <w:pPr>
              <w:numPr>
                <w:ilvl w:val="0"/>
                <w:numId w:val="6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wbudowany port Wifi , </w:t>
            </w:r>
          </w:p>
          <w:p w:rsidR="00C82110" w:rsidRPr="00382656" w:rsidRDefault="00C82110" w:rsidP="00070EAF">
            <w:pPr>
              <w:numPr>
                <w:ilvl w:val="0"/>
                <w:numId w:val="6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wbudowany port USB</w:t>
            </w:r>
          </w:p>
          <w:p w:rsidR="00C82110" w:rsidRPr="00382656" w:rsidRDefault="00C82110" w:rsidP="00070EAF">
            <w:pPr>
              <w:numPr>
                <w:ilvl w:val="0"/>
                <w:numId w:val="6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Wspierane systemy operacyjne: Windows 10 lub równoważne – warunki równoważności opisano w pkt 36.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382656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070EAF">
            <w:pPr>
              <w:numPr>
                <w:ilvl w:val="0"/>
                <w:numId w:val="68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Rozdzielczość druku, co najmniej </w:t>
            </w:r>
            <w:r w:rsidRPr="0038265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600 x 600 dpi, HQ1200 (2400 x 600dpi)</w:t>
            </w:r>
          </w:p>
          <w:p w:rsidR="00C82110" w:rsidRPr="00382656" w:rsidRDefault="00C82110" w:rsidP="00070EAF">
            <w:pPr>
              <w:numPr>
                <w:ilvl w:val="0"/>
                <w:numId w:val="68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C82110" w:rsidRPr="00382656" w:rsidRDefault="00C82110" w:rsidP="00070EAF">
            <w:pPr>
              <w:numPr>
                <w:ilvl w:val="0"/>
                <w:numId w:val="68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druku w czerni,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82110" w:rsidRPr="00382656" w:rsidTr="009144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Obsługa papieru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D36409" w:rsidRDefault="00C82110" w:rsidP="00070EAF">
            <w:pPr>
              <w:numPr>
                <w:ilvl w:val="0"/>
                <w:numId w:val="6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Standardowy podajnik papieru na co najmniej 250 arkuszy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0" w:rsidRPr="00382656" w:rsidRDefault="00C82110" w:rsidP="009144F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382656" w:rsidRDefault="00382656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B54CE" w:rsidP="009B5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4.</w:t>
      </w:r>
      <w:r w:rsidR="00945AA3" w:rsidRPr="00382656">
        <w:rPr>
          <w:rFonts w:ascii="Arial" w:hAnsi="Arial" w:cs="Arial"/>
          <w:b/>
          <w:caps/>
          <w:color w:val="000000"/>
        </w:rPr>
        <w:t>Dyski hdd 1tb</w:t>
      </w:r>
      <w:r w:rsidR="00BC3D04">
        <w:rPr>
          <w:rFonts w:ascii="Arial" w:hAnsi="Arial" w:cs="Arial"/>
          <w:b/>
          <w:caps/>
          <w:color w:val="000000"/>
        </w:rPr>
        <w:t xml:space="preserve"> – pamięci masowe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FB5C67" w:rsidRPr="00382656" w:rsidTr="00382656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B5C67" w:rsidRPr="00382656" w:rsidRDefault="00FB5C67" w:rsidP="00382656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Dysk twardy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8 szt.</w:t>
            </w:r>
          </w:p>
        </w:tc>
      </w:tr>
      <w:tr w:rsidR="00FB5C67" w:rsidRPr="00382656" w:rsidTr="0038265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B5C67" w:rsidRPr="00382656" w:rsidRDefault="00FB5C67" w:rsidP="00382656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B5C67" w:rsidRPr="00382656" w:rsidRDefault="00FB5C67" w:rsidP="00FB5C67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B5C67" w:rsidRPr="00382656" w:rsidRDefault="00FB5C67" w:rsidP="00FB5C67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B5C67" w:rsidRPr="00382656" w:rsidRDefault="00FB5C67" w:rsidP="00FB5C67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B5C67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Dysk twardy HDD 3,5”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B5C67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Dysk HDD magnetyczny w formacie 3,5” z interfejsem SATA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B5C67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070EAF">
            <w:pPr>
              <w:pStyle w:val="Akapitzlist"/>
              <w:numPr>
                <w:ilvl w:val="0"/>
                <w:numId w:val="8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format 3.5”</w:t>
            </w:r>
          </w:p>
          <w:p w:rsidR="00FB5C67" w:rsidRPr="00382656" w:rsidRDefault="002A5B98" w:rsidP="00070EAF">
            <w:pPr>
              <w:pStyle w:val="Akapitzlist"/>
              <w:numPr>
                <w:ilvl w:val="0"/>
                <w:numId w:val="8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typ: </w:t>
            </w:r>
            <w:r w:rsidR="00FB5C67" w:rsidRPr="00382656">
              <w:rPr>
                <w:rFonts w:ascii="Arial" w:hAnsi="Arial" w:cs="Arial"/>
                <w:sz w:val="22"/>
                <w:szCs w:val="22"/>
              </w:rPr>
              <w:t>magnetyczny</w:t>
            </w:r>
          </w:p>
          <w:p w:rsidR="00FB5C67" w:rsidRPr="00382656" w:rsidRDefault="00FB5C67" w:rsidP="00070EAF">
            <w:pPr>
              <w:pStyle w:val="Akapitzlist"/>
              <w:numPr>
                <w:ilvl w:val="0"/>
                <w:numId w:val="8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pojemność co najmniej 1000 GB</w:t>
            </w:r>
          </w:p>
          <w:p w:rsidR="00FB5C67" w:rsidRPr="00BC3D04" w:rsidRDefault="00FB5C67" w:rsidP="00070EAF">
            <w:pPr>
              <w:pStyle w:val="Akapitzlist"/>
              <w:numPr>
                <w:ilvl w:val="0"/>
                <w:numId w:val="8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interfejs SATA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7" w:rsidRPr="00382656" w:rsidRDefault="00FB5C67" w:rsidP="0038265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B54CE" w:rsidP="00C82110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5.</w:t>
      </w:r>
      <w:r w:rsidR="00945AA3" w:rsidRPr="00382656">
        <w:rPr>
          <w:rFonts w:ascii="Arial" w:hAnsi="Arial" w:cs="Arial"/>
          <w:b/>
          <w:caps/>
          <w:color w:val="000000"/>
        </w:rPr>
        <w:t>karty graficzne PCI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382656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Karta graficzna PCI-E – 6 szt.</w:t>
            </w:r>
          </w:p>
        </w:tc>
      </w:tr>
      <w:tr w:rsidR="00945AA3" w:rsidRPr="00382656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Wewnętrzna karta graficzna PCI-E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Wewnętrzna karta graficzna posiada interfejs PCI-E w wersji co najmniej 2.0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070EAF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Złącze PCI-E w wersji co najmniej 2.0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Chłodzenie aktywne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Obsługiwane standardy co najmniej DirectX 11, OpenGl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Sterowniki urządzenia dołączone na nośniku zewnętrznym</w:t>
            </w:r>
          </w:p>
          <w:p w:rsidR="00945AA3" w:rsidRPr="00382656" w:rsidRDefault="009D0DF8" w:rsidP="00070EAF">
            <w:pPr>
              <w:pStyle w:val="Akapitzlist"/>
              <w:numPr>
                <w:ilvl w:val="0"/>
                <w:numId w:val="1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Kompatybilność z komputerami PC działającymi w oparciu o system </w:t>
            </w:r>
            <w:r w:rsidR="00BC3D04" w:rsidRPr="00BC3D04">
              <w:rPr>
                <w:rFonts w:ascii="Arial" w:hAnsi="Arial" w:cs="Arial"/>
                <w:sz w:val="22"/>
                <w:szCs w:val="22"/>
              </w:rPr>
              <w:t xml:space="preserve">Microsoft Windows 10 Professional PL </w:t>
            </w:r>
            <w:r w:rsidRPr="00382656">
              <w:rPr>
                <w:rFonts w:ascii="Arial" w:hAnsi="Arial" w:cs="Arial"/>
                <w:sz w:val="22"/>
                <w:szCs w:val="22"/>
              </w:rPr>
              <w:t>lub równoważne – warunki równoważności opisano w pkt 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Wydajność grafiki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551062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z w:val="22"/>
                <w:szCs w:val="22"/>
              </w:rPr>
              <w:t xml:space="preserve">Oferowana karta graficzna musi osiągać w teście PassMark Performance Test co najmniej wynik </w:t>
            </w:r>
            <w:r w:rsidR="00551062">
              <w:rPr>
                <w:rFonts w:ascii="Arial" w:hAnsi="Arial" w:cs="Arial"/>
                <w:b/>
                <w:color w:val="000000"/>
                <w:sz w:val="22"/>
                <w:szCs w:val="22"/>
              </w:rPr>
              <w:t>700</w:t>
            </w:r>
            <w:r w:rsidRPr="00382656">
              <w:rPr>
                <w:rFonts w:ascii="Arial" w:hAnsi="Arial" w:cs="Arial"/>
                <w:color w:val="000000"/>
                <w:sz w:val="22"/>
                <w:szCs w:val="22"/>
              </w:rPr>
              <w:t xml:space="preserve"> punktów w G3D Rating, wynik dostępny na stronie : </w:t>
            </w:r>
            <w:hyperlink r:id="rId12" w:history="1">
              <w:r w:rsidRPr="00382656">
                <w:rPr>
                  <w:rStyle w:val="Hipercze"/>
                  <w:rFonts w:ascii="Arial" w:hAnsi="Arial" w:cs="Arial"/>
                  <w:color w:val="000000"/>
                  <w:sz w:val="22"/>
                  <w:szCs w:val="22"/>
                </w:rPr>
                <w:t>http://www.videocardbenchmark.net/gpu_list.php</w:t>
              </w:r>
            </w:hyperlink>
            <w:r w:rsidR="00C82110" w:rsidRPr="00382656">
              <w:rPr>
                <w:rStyle w:val="Odwoanieprzypisudolnego"/>
                <w:rFonts w:ascii="Arial" w:hAnsi="Arial" w:cs="Arial"/>
                <w:color w:val="000000"/>
                <w:sz w:val="22"/>
                <w:szCs w:val="22"/>
                <w:u w:val="single"/>
              </w:rPr>
              <w:footnoteReference w:id="3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B54CE" w:rsidP="00C82110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6.</w:t>
      </w:r>
      <w:r w:rsidR="00945AA3" w:rsidRPr="00382656">
        <w:rPr>
          <w:rFonts w:ascii="Arial" w:hAnsi="Arial" w:cs="Arial"/>
          <w:b/>
          <w:caps/>
          <w:color w:val="000000"/>
        </w:rPr>
        <w:t>karty sieciowe PCI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382656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lastRenderedPageBreak/>
              <w:t>Karta sieciowa PCI – 15 szt.</w:t>
            </w:r>
          </w:p>
        </w:tc>
      </w:tr>
      <w:tr w:rsidR="00945AA3" w:rsidRPr="00382656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Wewnętrzna karta sieciowa pracująca z prędkością 10/100/1000 Mbps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Wewnętrzna karta sieciowa posiada interfejs PCI-Express co najmniej jedno złącze RJ-45, </w:t>
            </w:r>
            <w:r w:rsidR="00BC3D04" w:rsidRPr="00382656">
              <w:rPr>
                <w:rFonts w:ascii="Arial" w:hAnsi="Arial" w:cs="Arial"/>
                <w:sz w:val="22"/>
                <w:szCs w:val="22"/>
              </w:rPr>
              <w:t>obsługująca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funkcję automatycznej negocjacji połączenia oraz transmisję dwukierunkową.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070EAF">
            <w:pPr>
              <w:pStyle w:val="Akapitzlist"/>
              <w:numPr>
                <w:ilvl w:val="0"/>
                <w:numId w:val="84"/>
              </w:numPr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Szybkość łącza</w:t>
            </w:r>
            <w:r w:rsidR="009D0DF8"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</w:rPr>
              <w:t>co najmniej 1 Gbps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84"/>
              </w:numPr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Typ złącza</w:t>
            </w:r>
            <w:r w:rsidRPr="00382656">
              <w:rPr>
                <w:rFonts w:ascii="Arial" w:hAnsi="Arial" w:cs="Arial"/>
                <w:sz w:val="22"/>
                <w:szCs w:val="22"/>
              </w:rPr>
              <w:tab/>
              <w:t>RJ-45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84"/>
              </w:numPr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Interfe</w:t>
            </w:r>
            <w:r w:rsidR="00AE57F9" w:rsidRPr="00382656">
              <w:rPr>
                <w:rFonts w:ascii="Arial" w:hAnsi="Arial" w:cs="Arial"/>
                <w:sz w:val="22"/>
                <w:szCs w:val="22"/>
              </w:rPr>
              <w:t>js</w:t>
            </w:r>
            <w:r w:rsidR="00AE57F9" w:rsidRPr="00382656">
              <w:rPr>
                <w:rFonts w:ascii="Arial" w:hAnsi="Arial" w:cs="Arial"/>
                <w:sz w:val="22"/>
                <w:szCs w:val="22"/>
              </w:rPr>
              <w:tab/>
              <w:t>PCI Express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84"/>
              </w:numPr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Obsługa ramek, Wake On Lan, Automatyczna negocjacja połączenia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84"/>
              </w:numPr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8 kart sieciowych ma zostać zamontowana jako dodatkowa karta sieciowa w zamawianych przez zamawiającego komputerach ujętych w specyfikacji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C82110" w:rsidP="00C82110">
      <w:pPr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</w:rPr>
        <w:t xml:space="preserve">7. </w:t>
      </w:r>
      <w:r w:rsidR="00065C99" w:rsidRPr="00382656">
        <w:rPr>
          <w:rFonts w:ascii="Arial" w:hAnsi="Arial" w:cs="Arial"/>
          <w:b/>
          <w:caps/>
          <w:color w:val="000000"/>
        </w:rPr>
        <w:t xml:space="preserve">karty sieciowe </w:t>
      </w:r>
      <w:r w:rsidR="00945AA3" w:rsidRPr="00382656">
        <w:rPr>
          <w:rFonts w:ascii="Arial" w:hAnsi="Arial" w:cs="Arial"/>
          <w:b/>
          <w:caps/>
          <w:color w:val="000000"/>
        </w:rPr>
        <w:t>WiFi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382656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Karta sieciowa WiFi – 8 szt.</w:t>
            </w:r>
          </w:p>
        </w:tc>
      </w:tr>
      <w:tr w:rsidR="00945AA3" w:rsidRPr="00382656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Zewnętrzna karta sieciowa pracująca z prędkością co najmniej 10/100/ Mbps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Karta sieciowa na złączu USB do łączenia komputera z punktem dostępu za pośrednictwem sieci Wifi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070EAF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Złącze typu USB 2.0</w:t>
            </w:r>
          </w:p>
          <w:p w:rsidR="00945AA3" w:rsidRPr="00BC3D04" w:rsidRDefault="00945AA3" w:rsidP="00070EAF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C3D04">
              <w:rPr>
                <w:rFonts w:ascii="Arial" w:hAnsi="Arial" w:cs="Arial"/>
                <w:sz w:val="22"/>
                <w:szCs w:val="22"/>
              </w:rPr>
              <w:t xml:space="preserve">Sterowniki dla: Windows 2000, XP, Vista, 8, </w:t>
            </w:r>
            <w:r w:rsidRPr="00BC3D04">
              <w:rPr>
                <w:rFonts w:ascii="Arial" w:hAnsi="Arial" w:cs="Arial"/>
                <w:sz w:val="22"/>
                <w:szCs w:val="22"/>
              </w:rPr>
              <w:lastRenderedPageBreak/>
              <w:t>8.1, 10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Konfiguracja poprzez dołączone oprogramowanie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Standardy bezprzewodowe: 802.11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Tryby pracy bezprzewodowej Ad-Hoc/ Infrastructure/ SoftAP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Moc co najmniej  15dBm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Szyfrowanie minimalne WEP/ WPA/ WPA-PSK, wspieracie 802.1x</w:t>
            </w:r>
          </w:p>
          <w:p w:rsidR="00945AA3" w:rsidRPr="00D679BD" w:rsidRDefault="00945AA3" w:rsidP="00070EAF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Antena rozłączana, 4dBi, na złącze RPSMA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rPr>
          <w:rFonts w:ascii="Arial" w:hAnsi="Arial" w:cs="Arial"/>
          <w:b/>
          <w:caps/>
          <w:color w:val="000000"/>
        </w:rPr>
      </w:pPr>
    </w:p>
    <w:p w:rsidR="00945AA3" w:rsidRPr="00382656" w:rsidRDefault="009B54CE" w:rsidP="00C82110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8.</w:t>
      </w:r>
      <w:r w:rsidR="00945AA3" w:rsidRPr="00382656">
        <w:rPr>
          <w:rFonts w:ascii="Arial" w:hAnsi="Arial" w:cs="Arial"/>
          <w:b/>
          <w:caps/>
          <w:color w:val="000000"/>
        </w:rPr>
        <w:t>kieszenie HDD 3,5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945AA3" w:rsidRPr="00382656" w:rsidTr="00945AA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715F5A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Kieszeń na dysk HDD – </w:t>
            </w:r>
            <w:r w:rsidR="00715F5A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8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945AA3" w:rsidRPr="00382656" w:rsidTr="00945AA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5AA3" w:rsidRPr="00382656" w:rsidRDefault="00945AA3" w:rsidP="00945AA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45AA3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Kieszeń na dysk HDD 3,5” do zatoki 5,25”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D679B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679BD">
              <w:rPr>
                <w:rFonts w:ascii="Arial" w:hAnsi="Arial" w:cs="Arial"/>
                <w:w w:val="100"/>
                <w:sz w:val="22"/>
                <w:szCs w:val="22"/>
              </w:rPr>
              <w:t xml:space="preserve">Kieszeń na HDD zamontowana w zatoce </w:t>
            </w:r>
            <w:r w:rsidR="00D679BD">
              <w:rPr>
                <w:rFonts w:ascii="Arial" w:hAnsi="Arial" w:cs="Arial"/>
                <w:w w:val="100"/>
                <w:sz w:val="22"/>
                <w:szCs w:val="22"/>
              </w:rPr>
              <w:t>ww. jednostek centralnych</w:t>
            </w:r>
            <w:r w:rsidRPr="00D679BD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45AA3" w:rsidRPr="00382656" w:rsidTr="00945A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070EAF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Obsługiwane dyski twarde: HDD 3.5 cala SATA 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Gniazdo dokowania w obudowie PC: 5.25"</w:t>
            </w:r>
          </w:p>
          <w:p w:rsidR="00945AA3" w:rsidRPr="00382656" w:rsidRDefault="00945AA3" w:rsidP="00070EAF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możliwość podłączania lub odłączania dysku do komputera przy włączonym zasilaniu</w:t>
            </w:r>
          </w:p>
          <w:p w:rsidR="00150B1D" w:rsidRDefault="00945AA3" w:rsidP="00070EAF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50B1D">
              <w:rPr>
                <w:rFonts w:ascii="Arial" w:hAnsi="Arial" w:cs="Arial"/>
                <w:sz w:val="22"/>
                <w:szCs w:val="22"/>
              </w:rPr>
              <w:t xml:space="preserve">transfer danych - SATA </w:t>
            </w:r>
          </w:p>
          <w:p w:rsidR="00150B1D" w:rsidRDefault="00945AA3" w:rsidP="00070EAF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50B1D">
              <w:rPr>
                <w:rFonts w:ascii="Arial" w:hAnsi="Arial" w:cs="Arial"/>
                <w:sz w:val="22"/>
                <w:szCs w:val="22"/>
              </w:rPr>
              <w:t xml:space="preserve">Zasilanie kieszeni z </w:t>
            </w:r>
            <w:r w:rsidR="00944FEB" w:rsidRPr="00150B1D">
              <w:rPr>
                <w:rFonts w:ascii="Arial" w:hAnsi="Arial" w:cs="Arial"/>
                <w:sz w:val="22"/>
                <w:szCs w:val="22"/>
              </w:rPr>
              <w:t>zasilacza</w:t>
            </w:r>
            <w:r w:rsidR="00150B1D">
              <w:rPr>
                <w:rFonts w:ascii="Arial" w:hAnsi="Arial" w:cs="Arial"/>
                <w:sz w:val="22"/>
                <w:szCs w:val="22"/>
              </w:rPr>
              <w:t xml:space="preserve"> komputera</w:t>
            </w:r>
          </w:p>
          <w:p w:rsidR="00945AA3" w:rsidRPr="00150B1D" w:rsidRDefault="00945AA3" w:rsidP="00070EAF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50B1D">
              <w:rPr>
                <w:rFonts w:ascii="Arial" w:hAnsi="Arial" w:cs="Arial"/>
                <w:sz w:val="22"/>
                <w:szCs w:val="22"/>
              </w:rPr>
              <w:t>Przesył danych przez kabel SATA,</w:t>
            </w:r>
          </w:p>
          <w:p w:rsidR="00945AA3" w:rsidRPr="00382656" w:rsidRDefault="00150B1D" w:rsidP="00070EAF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150B1D">
              <w:rPr>
                <w:rFonts w:ascii="Arial" w:hAnsi="Arial" w:cs="Arial"/>
                <w:sz w:val="22"/>
                <w:szCs w:val="22"/>
              </w:rPr>
              <w:t xml:space="preserve">Microsoft Windows 10 Professional PL </w:t>
            </w:r>
            <w:r w:rsidR="00C82110" w:rsidRPr="00382656">
              <w:rPr>
                <w:rFonts w:ascii="Arial" w:hAnsi="Arial" w:cs="Arial"/>
                <w:sz w:val="22"/>
                <w:szCs w:val="22"/>
              </w:rPr>
              <w:t>lub równoważne – warunk</w:t>
            </w:r>
            <w:r w:rsidR="00522E05">
              <w:rPr>
                <w:rFonts w:ascii="Arial" w:hAnsi="Arial" w:cs="Arial"/>
                <w:sz w:val="22"/>
                <w:szCs w:val="22"/>
              </w:rPr>
              <w:t>i równoważności opisano w pkt 35</w:t>
            </w:r>
            <w:r w:rsidR="00C82110"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3" w:rsidRPr="00382656" w:rsidRDefault="00945AA3" w:rsidP="00945AA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8A4A14" w:rsidRDefault="008A4A14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9.</w:t>
      </w:r>
      <w:r w:rsidR="00945AA3" w:rsidRPr="009B54CE">
        <w:rPr>
          <w:rFonts w:ascii="Arial" w:hAnsi="Arial" w:cs="Arial"/>
          <w:b/>
          <w:caps/>
          <w:color w:val="000000"/>
        </w:rPr>
        <w:t>Komputery przenośne (laptop)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9D0DF8" w:rsidRPr="00382656" w:rsidTr="00382656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D0DF8" w:rsidRPr="00382656" w:rsidRDefault="007D56E4" w:rsidP="007D56E4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Laptop – 4</w:t>
            </w:r>
            <w:r w:rsidR="009D0DF8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9D0DF8" w:rsidRPr="00382656" w:rsidTr="0038265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D0DF8" w:rsidRPr="00382656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D0DF8" w:rsidRPr="00382656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9D0DF8" w:rsidRPr="00382656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9D0DF8" w:rsidRPr="00382656" w:rsidRDefault="009D0DF8" w:rsidP="009D0DF8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382656" w:rsidRDefault="009D0DF8" w:rsidP="009D0DF8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Komputer przenośny typu Laptop 15,6" o rozdzielczości wyświetlacza, co najmniej</w:t>
            </w:r>
            <w:r w:rsidRPr="00E9317C">
              <w:rPr>
                <w:rFonts w:ascii="Arial" w:hAnsi="Arial" w:cs="Arial"/>
                <w:sz w:val="22"/>
                <w:szCs w:val="22"/>
              </w:rPr>
              <w:t>:</w:t>
            </w:r>
            <w:r w:rsidR="00392743" w:rsidRPr="00E9317C">
              <w:rPr>
                <w:rFonts w:ascii="Arial" w:hAnsi="Arial" w:cs="Arial"/>
                <w:sz w:val="22"/>
                <w:szCs w:val="22"/>
              </w:rPr>
              <w:t xml:space="preserve"> 1366x768</w:t>
            </w:r>
            <w:r w:rsidR="003927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typ ekranu matowy.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Komputer będzie wykorzystywany dla potrzeb aplikacji biurowych, aplikacji edukacyjnych, aplikacji obliczeniowych, dostępu do Internetu oraz poczty elektronicznej, jako lokalna baza danych, stacja programistyczna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8A4A14" w:rsidP="008A4A14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A4A14">
              <w:rPr>
                <w:rFonts w:ascii="Arial" w:hAnsi="Arial" w:cs="Arial"/>
                <w:bCs/>
                <w:sz w:val="22"/>
                <w:szCs w:val="22"/>
              </w:rPr>
              <w:t>Procesor min. 2 rdzeniowy,</w:t>
            </w:r>
            <w:r w:rsidR="009D0DF8" w:rsidRPr="00382656">
              <w:rPr>
                <w:rFonts w:ascii="Arial" w:hAnsi="Arial" w:cs="Arial"/>
                <w:bCs/>
                <w:sz w:val="22"/>
                <w:szCs w:val="22"/>
              </w:rPr>
              <w:t xml:space="preserve"> zaprojektowany do pracy w komputerach przenośnych, uzyskujący w teście Passmark CPU Mark wynik min.: </w:t>
            </w:r>
            <w:r w:rsidR="009D0DF8" w:rsidRPr="003826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3350 </w:t>
            </w:r>
            <w:r w:rsidR="009D0DF8" w:rsidRPr="00382656">
              <w:rPr>
                <w:rFonts w:ascii="Arial" w:hAnsi="Arial" w:cs="Arial"/>
                <w:bCs/>
                <w:sz w:val="22"/>
                <w:szCs w:val="22"/>
              </w:rPr>
              <w:t xml:space="preserve">punktów (wynik zaproponowanego procesora musi znajdować się na stronie  </w:t>
            </w:r>
            <w:hyperlink r:id="rId13" w:history="1">
              <w:r w:rsidR="009D0DF8" w:rsidRPr="00382656">
                <w:rPr>
                  <w:rFonts w:ascii="Arial" w:hAnsi="Arial" w:cs="Arial"/>
                  <w:color w:val="0000FF"/>
                  <w:u w:val="single"/>
                </w:rPr>
                <w:t>http://www.cpubenchmark.net/CPU_mega_page.html</w:t>
              </w:r>
            </w:hyperlink>
            <w:r w:rsidR="009D0DF8" w:rsidRPr="00382656">
              <w:rPr>
                <w:rFonts w:ascii="Arial" w:hAnsi="Arial" w:cs="Arial"/>
                <w:sz w:val="22"/>
                <w:szCs w:val="22"/>
              </w:rPr>
              <w:t>)</w:t>
            </w:r>
            <w:r w:rsidR="009D0DF8"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4"/>
            </w:r>
            <w:r w:rsidR="009D0DF8" w:rsidRPr="00382656">
              <w:rPr>
                <w:rFonts w:ascii="Arial" w:hAnsi="Arial" w:cs="Arial"/>
                <w:sz w:val="22"/>
                <w:szCs w:val="22"/>
              </w:rPr>
              <w:t xml:space="preserve">, przy standardowych, fabrycznych ustawieniach częstotliwości taktowania procesowa oraz szyny.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6F085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Pamięć operacyjna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D1593E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D275F">
              <w:rPr>
                <w:rFonts w:ascii="Arial" w:hAnsi="Arial" w:cs="Arial"/>
                <w:bCs/>
                <w:sz w:val="22"/>
                <w:szCs w:val="22"/>
              </w:rPr>
              <w:t>Co najmniej 8GB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225F7">
              <w:rPr>
                <w:rFonts w:ascii="Arial" w:hAnsi="Arial" w:cs="Arial"/>
                <w:bCs/>
                <w:sz w:val="22"/>
                <w:szCs w:val="22"/>
              </w:rPr>
              <w:t>w jednym module pamięci,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D275F">
              <w:rPr>
                <w:rFonts w:ascii="Arial" w:hAnsi="Arial" w:cs="Arial"/>
                <w:bCs/>
                <w:sz w:val="22"/>
                <w:szCs w:val="22"/>
              </w:rPr>
              <w:t>możliwość rozbudowy do min. 16GB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Parametry pamięci masowej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dysk o pojemności, co najmniej 1 TB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Karta graficzna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grafika zintegrowana z procesorem powinna umożliwiać pracę ze wsparciem DirectX 11. Oferowana karta graficzna musi osiągać w teście PassMark </w:t>
            </w: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 xml:space="preserve">Performance Test co najmniej </w:t>
            </w:r>
            <w:r w:rsidRPr="006F0858">
              <w:rPr>
                <w:rFonts w:ascii="Arial" w:hAnsi="Arial" w:cs="Arial"/>
                <w:sz w:val="22"/>
                <w:szCs w:val="22"/>
              </w:rPr>
              <w:t xml:space="preserve">wynik </w:t>
            </w:r>
            <w:r w:rsidR="006F0858" w:rsidRPr="006F0858">
              <w:rPr>
                <w:rFonts w:ascii="Arial" w:hAnsi="Arial" w:cs="Arial"/>
                <w:sz w:val="22"/>
                <w:szCs w:val="22"/>
              </w:rPr>
              <w:t>700</w:t>
            </w:r>
            <w:r w:rsidRPr="006F0858">
              <w:rPr>
                <w:rFonts w:ascii="Arial" w:hAnsi="Arial" w:cs="Arial"/>
                <w:sz w:val="22"/>
                <w:szCs w:val="22"/>
              </w:rPr>
              <w:t xml:space="preserve"> punktów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w G3D Rating (wynik na stronie: </w:t>
            </w:r>
            <w:hyperlink r:id="rId14" w:history="1">
              <w:r w:rsidRPr="00382656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http://www.videocardbenchmark.net/gpu_list.php</w:t>
              </w:r>
            </w:hyperlink>
            <w:r w:rsidRPr="00382656">
              <w:rPr>
                <w:rFonts w:ascii="Arial" w:hAnsi="Arial" w:cs="Arial"/>
                <w:sz w:val="22"/>
                <w:szCs w:val="22"/>
              </w:rPr>
              <w:t>)</w:t>
            </w:r>
            <w:r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5"/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przy standardowych, fabrycznych ustawieniach,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Wyposażenie multimedialne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Karta dźwiękowa 24-bit, wbudowane głośniki stereo.</w:t>
            </w:r>
          </w:p>
          <w:p w:rsidR="009D0DF8" w:rsidRPr="00382656" w:rsidRDefault="009D0DF8" w:rsidP="002C427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Wbudowana w obudowę matrycy kamera minimum </w:t>
            </w:r>
            <w:r w:rsidR="002C4271" w:rsidRPr="006F0858">
              <w:rPr>
                <w:rFonts w:ascii="Arial" w:hAnsi="Arial" w:cs="Arial"/>
                <w:bCs/>
                <w:sz w:val="22"/>
                <w:szCs w:val="22"/>
              </w:rPr>
              <w:t>0.3</w:t>
            </w:r>
            <w:r w:rsidR="002C4271" w:rsidRPr="0038265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>MP wraz z mikrofonem.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dotyczące baterii i zasilania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502139" w:rsidP="009D0DF8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Czas pracy na baterii wg dokumentacji producenta minimum </w:t>
            </w:r>
            <w:r w:rsidRPr="00EF5914">
              <w:rPr>
                <w:rFonts w:ascii="Arial" w:hAnsi="Arial" w:cs="Arial"/>
                <w:sz w:val="22"/>
                <w:szCs w:val="22"/>
              </w:rPr>
              <w:t>4 godzin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3A1974">
              <w:rPr>
                <w:rFonts w:ascii="Arial" w:hAnsi="Arial" w:cs="Arial"/>
                <w:sz w:val="22"/>
                <w:szCs w:val="22"/>
              </w:rPr>
              <w:t>. Dołączony zasilacz producenta o mocy odpowiadającej wymaganiom sprzętowym.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070EAF">
            <w:pPr>
              <w:numPr>
                <w:ilvl w:val="1"/>
                <w:numId w:val="70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Wbudowane porty i złącza: 1x VGA, 1x HDMI, minimum  2x USB 3.0, 1x RJ-45, 1 x złącze słuchawkowe stereo, 1 złącze  mikrofonowe</w:t>
            </w:r>
            <w:r w:rsidR="00E9317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9317C"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17C" w:rsidRPr="007A6085">
              <w:rPr>
                <w:rFonts w:ascii="Arial" w:hAnsi="Arial" w:cs="Arial"/>
                <w:sz w:val="22"/>
                <w:szCs w:val="22"/>
              </w:rPr>
              <w:t>Zamawiający dopuszcza złącze typu combo z zastrzeżeniem, że w takim przypadku również słuchawki objęte niniejszym zamówieniem muszą posiadać złącze typu combo w celu prawidłowej współpracy z laptopami objętymi niniejszym  zamówieniem</w:t>
            </w:r>
            <w:r w:rsidR="00E9317C">
              <w:rPr>
                <w:i/>
                <w:sz w:val="22"/>
                <w:szCs w:val="22"/>
              </w:rPr>
              <w:t>,</w:t>
            </w:r>
            <w:r w:rsidR="00D516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</w:rPr>
              <w:t>czytnik kart multimedialnych SD/SDHC/SDXC/MMC</w:t>
            </w:r>
          </w:p>
          <w:p w:rsidR="009D0DF8" w:rsidRPr="00382656" w:rsidRDefault="009D0DF8" w:rsidP="00070EAF">
            <w:pPr>
              <w:numPr>
                <w:ilvl w:val="1"/>
                <w:numId w:val="70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Karta sieciowa LAN 10/100/1000 Ethernet RJ 45 zintegrowana z płytą główną oraz WLAN 802.11, Bluetooth, </w:t>
            </w:r>
          </w:p>
          <w:p w:rsidR="009D0DF8" w:rsidRPr="00382656" w:rsidRDefault="009D0DF8" w:rsidP="00070EAF">
            <w:pPr>
              <w:numPr>
                <w:ilvl w:val="1"/>
                <w:numId w:val="70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Klawiatura układ QWERTY, z klawiaturą numeryczną</w:t>
            </w:r>
          </w:p>
          <w:p w:rsidR="009D0DF8" w:rsidRPr="00382656" w:rsidRDefault="009D0DF8" w:rsidP="00070EAF">
            <w:pPr>
              <w:numPr>
                <w:ilvl w:val="1"/>
                <w:numId w:val="70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Touchpad z wielodotykiem z funkcjami, powiększania i uruchamiania. </w:t>
            </w:r>
          </w:p>
          <w:p w:rsidR="009D0DF8" w:rsidRPr="00382656" w:rsidRDefault="009D0DF8" w:rsidP="00070EAF">
            <w:pPr>
              <w:numPr>
                <w:ilvl w:val="1"/>
                <w:numId w:val="70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Dołączony nośnik ze sterownikami.</w:t>
            </w:r>
          </w:p>
          <w:p w:rsidR="009D0DF8" w:rsidRPr="00382656" w:rsidRDefault="009D0DF8" w:rsidP="00070EAF">
            <w:pPr>
              <w:numPr>
                <w:ilvl w:val="1"/>
                <w:numId w:val="70"/>
              </w:numPr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/>
                <w:w w:val="100"/>
                <w:sz w:val="22"/>
                <w:szCs w:val="22"/>
                <w:u w:val="single"/>
              </w:rPr>
            </w:pPr>
            <w:r w:rsidRPr="0038265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Dołączone etui/torba/plecak dopasowane do rozmiarów komputera.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D0DF8" w:rsidRPr="00382656" w:rsidTr="003826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382656" w:rsidRDefault="00321437" w:rsidP="009D0DF8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w w:val="100"/>
                <w:sz w:val="22"/>
                <w:szCs w:val="22"/>
              </w:rPr>
              <w:t>System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F8" w:rsidRPr="00382656" w:rsidRDefault="00502139" w:rsidP="00502139">
            <w:pPr>
              <w:adjustRightInd w:val="0"/>
              <w:spacing w:before="0" w:line="240" w:lineRule="auto"/>
              <w:rPr>
                <w:rFonts w:ascii="Arial" w:eastAsia="Calibri" w:hAnsi="Arial" w:cs="Arial"/>
                <w:w w:val="100"/>
                <w:sz w:val="22"/>
                <w:szCs w:val="22"/>
                <w:lang w:eastAsia="en-US"/>
              </w:rPr>
            </w:pPr>
            <w:r w:rsidRPr="00502139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Microsoft Windows 10 Professional PL z licencją – jeśli jest wymagana, w celu zapewnienia współpracy ze środowiskiem sieciowym oraz aplikacjami funkcjonującymi 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w Wielozawodowym Zespole Szkół w Zatorze </w:t>
            </w:r>
            <w:r w:rsidRPr="00502139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lub równoważny. </w:t>
            </w:r>
            <w:r w:rsidR="009D0DF8" w:rsidRPr="00382656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Warunki równoważności systemu operac</w:t>
            </w:r>
            <w:r w:rsidR="00522E05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yjnego określono w pozycji nr 35</w:t>
            </w:r>
            <w:r w:rsidR="00321437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. SYSTEMY </w:t>
            </w:r>
            <w:r w:rsidR="009D0DF8" w:rsidRPr="00382656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WINDOWS 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8" w:rsidRPr="00382656" w:rsidRDefault="009D0DF8" w:rsidP="009D0DF8">
            <w:pPr>
              <w:adjustRightInd w:val="0"/>
              <w:spacing w:before="0" w:line="240" w:lineRule="auto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</w:tr>
    </w:tbl>
    <w:p w:rsidR="00DC6FB6" w:rsidRDefault="00DC6FB6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10.</w:t>
      </w:r>
      <w:r w:rsidR="002265D1" w:rsidRPr="009B54CE">
        <w:rPr>
          <w:rFonts w:ascii="Arial" w:hAnsi="Arial" w:cs="Arial"/>
          <w:b/>
          <w:caps/>
          <w:color w:val="000000"/>
        </w:rPr>
        <w:t>listwy zasilające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Listwa zasilająca typu ACAR lub równoważna– 6 szt.</w:t>
            </w:r>
          </w:p>
        </w:tc>
      </w:tr>
      <w:tr w:rsidR="002265D1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i wyłącznikiem zasilania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do rozdzielenia zasilania dla sprzętu elektronicznego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070EAF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000295">
              <w:rPr>
                <w:rFonts w:ascii="Arial" w:hAnsi="Arial" w:cs="Arial"/>
                <w:sz w:val="22"/>
                <w:szCs w:val="22"/>
              </w:rPr>
              <w:t>6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gn</w:t>
            </w:r>
            <w:r w:rsidR="00502139">
              <w:rPr>
                <w:rFonts w:ascii="Arial" w:hAnsi="Arial" w:cs="Arial"/>
                <w:sz w:val="22"/>
                <w:szCs w:val="22"/>
              </w:rPr>
              <w:t>iazd sieciowych z uziemieniem (</w:t>
            </w:r>
            <w:r w:rsidRPr="00382656">
              <w:rPr>
                <w:rFonts w:ascii="Arial" w:hAnsi="Arial" w:cs="Arial"/>
                <w:sz w:val="22"/>
                <w:szCs w:val="22"/>
              </w:rPr>
              <w:t>bolcem ochronnym</w:t>
            </w:r>
            <w:r w:rsidR="00502139">
              <w:rPr>
                <w:rFonts w:ascii="Arial" w:hAnsi="Arial" w:cs="Arial"/>
                <w:sz w:val="22"/>
                <w:szCs w:val="22"/>
              </w:rPr>
              <w:t>)</w:t>
            </w:r>
            <w:r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Minimalna długość kabla zasilającego: 2 m, zakończonego wtykiem 3 biegunowym.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Napięcie znamionowe: 230V 50Hz</w:t>
            </w:r>
          </w:p>
          <w:p w:rsidR="002265D1" w:rsidRPr="00321437" w:rsidRDefault="002265D1" w:rsidP="00070EAF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Natężenie nominalne </w:t>
            </w:r>
            <w:r w:rsidR="00321437" w:rsidRPr="00382656">
              <w:rPr>
                <w:rFonts w:ascii="Arial" w:hAnsi="Arial" w:cs="Arial"/>
                <w:sz w:val="22"/>
                <w:szCs w:val="22"/>
              </w:rPr>
              <w:t xml:space="preserve">Natężenie nominalne </w:t>
            </w:r>
            <w:r w:rsidR="00321437" w:rsidRPr="00745FEA">
              <w:rPr>
                <w:rFonts w:ascii="Arial" w:hAnsi="Arial" w:cs="Arial"/>
                <w:sz w:val="22"/>
                <w:szCs w:val="22"/>
              </w:rPr>
              <w:t>nie mniejsze niż 10 A</w:t>
            </w:r>
          </w:p>
          <w:p w:rsidR="00456EA1" w:rsidRDefault="002265D1" w:rsidP="00070EAF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Zabezpieczenie przeciążeniowe</w:t>
            </w:r>
            <w:r w:rsidR="00456E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382656" w:rsidRDefault="00456EA1" w:rsidP="00070EAF">
            <w:pPr>
              <w:pStyle w:val="Akapitzlist"/>
              <w:numPr>
                <w:ilvl w:val="0"/>
                <w:numId w:val="2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295">
              <w:rPr>
                <w:rFonts w:ascii="Arial" w:hAnsi="Arial" w:cs="Arial"/>
                <w:sz w:val="22"/>
                <w:szCs w:val="22"/>
              </w:rPr>
              <w:t>W</w:t>
            </w:r>
            <w:r w:rsidR="002265D1" w:rsidRPr="00382656">
              <w:rPr>
                <w:rFonts w:ascii="Arial" w:hAnsi="Arial" w:cs="Arial"/>
                <w:sz w:val="22"/>
                <w:szCs w:val="22"/>
              </w:rPr>
              <w:t>yłącznik sieciowy.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265D1" w:rsidRPr="00382656" w:rsidRDefault="002265D1" w:rsidP="002265D1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11.</w:t>
      </w:r>
      <w:r w:rsidR="002265D1" w:rsidRPr="009B54CE">
        <w:rPr>
          <w:rFonts w:ascii="Arial" w:hAnsi="Arial" w:cs="Arial"/>
          <w:b/>
          <w:caps/>
          <w:color w:val="000000"/>
        </w:rPr>
        <w:t>listwy zasilające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Listwa zasilająca 1U 19" – 9 szt.</w:t>
            </w:r>
          </w:p>
        </w:tc>
      </w:tr>
      <w:tr w:rsidR="002265D1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1U 19"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do montażu poziomego w szafach typu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070EAF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Obudowa z uchwytami do montażu poziomego rack 19", 1U.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000295">
              <w:rPr>
                <w:rFonts w:ascii="Arial" w:hAnsi="Arial" w:cs="Arial"/>
                <w:sz w:val="22"/>
                <w:szCs w:val="22"/>
              </w:rPr>
              <w:t>6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295">
              <w:rPr>
                <w:rFonts w:ascii="Arial" w:hAnsi="Arial" w:cs="Arial"/>
                <w:sz w:val="22"/>
                <w:szCs w:val="22"/>
              </w:rPr>
              <w:t>gniazd sieciowych z uziemieniem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295">
              <w:rPr>
                <w:rFonts w:ascii="Arial" w:hAnsi="Arial" w:cs="Arial"/>
                <w:sz w:val="22"/>
                <w:szCs w:val="22"/>
              </w:rPr>
              <w:t>(</w:t>
            </w:r>
            <w:r w:rsidRPr="00382656">
              <w:rPr>
                <w:rFonts w:ascii="Arial" w:hAnsi="Arial" w:cs="Arial"/>
                <w:sz w:val="22"/>
                <w:szCs w:val="22"/>
              </w:rPr>
              <w:t>bolcem ochronnym</w:t>
            </w:r>
            <w:r w:rsidR="00000295">
              <w:rPr>
                <w:rFonts w:ascii="Arial" w:hAnsi="Arial" w:cs="Arial"/>
                <w:sz w:val="22"/>
                <w:szCs w:val="22"/>
              </w:rPr>
              <w:t>)</w:t>
            </w:r>
            <w:r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Minimalna długość kabla zasilającego: 2 m, zakończonego wtykiem 3 biegunowym.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Napięcie znamionowe: 230V 50Hz</w:t>
            </w:r>
          </w:p>
          <w:p w:rsidR="00330FE9" w:rsidRPr="00382656" w:rsidRDefault="00330FE9" w:rsidP="00070EAF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Natężenie nominalne </w:t>
            </w:r>
            <w:r w:rsidRPr="00745FEA">
              <w:rPr>
                <w:rFonts w:ascii="Arial" w:hAnsi="Arial" w:cs="Arial"/>
                <w:sz w:val="22"/>
                <w:szCs w:val="22"/>
              </w:rPr>
              <w:t>nie mniejsze niż 10 A</w:t>
            </w:r>
          </w:p>
          <w:p w:rsidR="00456EA1" w:rsidRDefault="002265D1" w:rsidP="00070EAF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Zabezpieczenie przeciążeniowe</w:t>
            </w:r>
            <w:r w:rsidR="00456E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65D1" w:rsidRPr="00382656" w:rsidRDefault="00456EA1" w:rsidP="00070EAF">
            <w:pPr>
              <w:pStyle w:val="Akapitzlist"/>
              <w:numPr>
                <w:ilvl w:val="0"/>
                <w:numId w:val="2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2265D1" w:rsidRPr="00382656">
              <w:rPr>
                <w:rFonts w:ascii="Arial" w:hAnsi="Arial" w:cs="Arial"/>
                <w:sz w:val="22"/>
                <w:szCs w:val="22"/>
              </w:rPr>
              <w:t>yłącznik sieciowy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2265D1"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12.</w:t>
      </w:r>
      <w:r w:rsidR="002265D1" w:rsidRPr="009B54CE">
        <w:rPr>
          <w:rFonts w:ascii="Arial" w:hAnsi="Arial" w:cs="Arial"/>
          <w:b/>
          <w:caps/>
          <w:color w:val="000000"/>
        </w:rPr>
        <w:t>maty antystatyczne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MATA ANTYSTATYCZNA – 8 szt.</w:t>
            </w:r>
          </w:p>
        </w:tc>
      </w:tr>
      <w:tr w:rsidR="002265D1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MATA ANTYSTATYCZNA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456EA1">
              <w:rPr>
                <w:rFonts w:ascii="Arial" w:hAnsi="Arial" w:cs="Arial"/>
                <w:w w:val="100"/>
                <w:sz w:val="22"/>
                <w:szCs w:val="22"/>
              </w:rPr>
              <w:t>Mata antystatyczna, zabezpieczająca pracownika, i sprzęt™ przed ESD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070EAF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Mata o wymiarach co najmniej 60x60 cm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mata antystatyczna z co najmniej dwoma gniazdami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co najmniej jeden pasek na nadgarstek oporność co najmniej 10</w:t>
            </w:r>
            <w:r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t>9</w:t>
            </w:r>
            <w:r w:rsidRPr="00382656">
              <w:rPr>
                <w:rFonts w:ascii="Arial" w:hAnsi="Arial" w:cs="Arial"/>
                <w:sz w:val="22"/>
                <w:szCs w:val="22"/>
              </w:rPr>
              <w:t>-10</w:t>
            </w:r>
            <w:r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t>11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Ω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co najmniej 2 metrowy przewód połączeniowy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3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co najmniej 1,5 metrowy przewód uziemienia z klipsem i wtykiem bananowym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9B54CE" w:rsidRDefault="009B54CE" w:rsidP="009B54CE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lastRenderedPageBreak/>
        <w:t>13.</w:t>
      </w:r>
      <w:r w:rsidR="002265D1" w:rsidRPr="009B54CE">
        <w:rPr>
          <w:rFonts w:ascii="Arial" w:hAnsi="Arial" w:cs="Arial"/>
          <w:b/>
          <w:caps/>
          <w:color w:val="000000"/>
        </w:rPr>
        <w:t>mierniki prądu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CYFROWY MIERNIK MULTIMETR PRĄDU – 8 szt.</w:t>
            </w:r>
          </w:p>
        </w:tc>
      </w:tr>
      <w:tr w:rsidR="002265D1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Miernik cyfrowy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456EA1">
              <w:rPr>
                <w:rFonts w:ascii="Arial" w:hAnsi="Arial" w:cs="Arial"/>
                <w:w w:val="100"/>
                <w:sz w:val="22"/>
                <w:szCs w:val="22"/>
              </w:rPr>
              <w:t>Pomiar pojemności, wysokie zakresy prądowe/napięciowe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Mierniki umożliwiają następujące rodzaje pomiarów: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napięcia stałego (DC) i przemiennego (AC)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natężenia prądu stałego (DC) i przemiennego (AC)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rezystancji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pojemności kondensatorów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tranzystorów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Pomiary napięcia przewodzenia diod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Kontrola ciągłości obwodu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Specyfikacja techniczna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5535DF" w:rsidRDefault="002265D1" w:rsidP="00070EAF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maksymaln</w:t>
            </w:r>
            <w:r w:rsidR="00A966EF" w:rsidRPr="005535DF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 zakresy dla pomiaru prądu i napięcia DC </w:t>
            </w:r>
            <w:r w:rsidR="00A966EF" w:rsidRPr="005535DF">
              <w:rPr>
                <w:rFonts w:ascii="Arial" w:hAnsi="Arial" w:cs="Arial"/>
                <w:bCs/>
                <w:sz w:val="22"/>
                <w:szCs w:val="22"/>
              </w:rPr>
              <w:t>1000V +/- 10%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:rsidR="002265D1" w:rsidRPr="005535DF" w:rsidRDefault="00A966EF" w:rsidP="00070EAF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 xml:space="preserve">utomatyczny wyłącznik </w:t>
            </w:r>
          </w:p>
          <w:p w:rsidR="00A966EF" w:rsidRPr="005535DF" w:rsidRDefault="002265D1" w:rsidP="00070EAF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pomiar małych prądów DC </w:t>
            </w:r>
          </w:p>
          <w:p w:rsidR="002265D1" w:rsidRPr="005535DF" w:rsidRDefault="00A966EF" w:rsidP="00070EAF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omiar pojemności kondensatorów;</w:t>
            </w:r>
          </w:p>
          <w:p w:rsidR="00A966EF" w:rsidRPr="005535DF" w:rsidRDefault="00A966EF" w:rsidP="00070EAF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 xml:space="preserve">ołączona bateria 9V, 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kable pomiarowe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Dane techniczne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EF" w:rsidRPr="005535DF" w:rsidRDefault="00A966EF" w:rsidP="00070EAF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Funkcje (pomiarowe):</w:t>
            </w:r>
          </w:p>
          <w:p w:rsidR="00A966EF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DCV</w:t>
            </w:r>
          </w:p>
          <w:p w:rsidR="00A966EF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ACV</w:t>
            </w:r>
          </w:p>
          <w:p w:rsidR="00A966EF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DCA</w:t>
            </w:r>
          </w:p>
          <w:p w:rsidR="00A966EF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ACA</w:t>
            </w:r>
          </w:p>
          <w:p w:rsidR="00A966EF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OHM</w:t>
            </w:r>
          </w:p>
          <w:p w:rsidR="002265D1" w:rsidRPr="005535DF" w:rsidRDefault="00A966EF" w:rsidP="00A966EF">
            <w:pPr>
              <w:pStyle w:val="Akapitzlist"/>
              <w:spacing w:line="24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</w:rPr>
              <w:t>CAP</w:t>
            </w:r>
          </w:p>
          <w:p w:rsidR="002265D1" w:rsidRPr="005535DF" w:rsidRDefault="002265D1" w:rsidP="00070EAF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Tester tranzystorów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Automatyczny wyłącznik</w:t>
            </w:r>
          </w:p>
          <w:p w:rsidR="002265D1" w:rsidRPr="00382656" w:rsidRDefault="007D56E4" w:rsidP="00070EAF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Test diod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Sygnalizacja ciągłości obwodu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966EF">
              <w:rPr>
                <w:rFonts w:ascii="Arial" w:hAnsi="Arial" w:cs="Arial"/>
                <w:bCs/>
                <w:sz w:val="22"/>
                <w:szCs w:val="22"/>
              </w:rPr>
              <w:t xml:space="preserve">Wyświetlacz LCD,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B54CE" w:rsidP="002265D1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14.</w:t>
      </w:r>
      <w:r w:rsidR="002265D1" w:rsidRPr="00382656">
        <w:rPr>
          <w:rFonts w:ascii="Arial" w:hAnsi="Arial" w:cs="Arial"/>
          <w:b/>
          <w:caps/>
          <w:color w:val="000000"/>
        </w:rPr>
        <w:t>monitory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  <w:gridCol w:w="4756"/>
      </w:tblGrid>
      <w:tr w:rsidR="007D56E4" w:rsidRPr="00382656" w:rsidTr="00382656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D56E4" w:rsidRPr="00382656" w:rsidRDefault="007D56E4" w:rsidP="007D56E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Monitor – 17 szt.</w:t>
            </w:r>
          </w:p>
        </w:tc>
      </w:tr>
      <w:tr w:rsidR="007D56E4" w:rsidRPr="00382656" w:rsidTr="0038265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D56E4" w:rsidRPr="00382656" w:rsidRDefault="007D56E4" w:rsidP="007D56E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D56E4" w:rsidRPr="00382656" w:rsidRDefault="007D56E4" w:rsidP="007D56E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7D56E4" w:rsidRPr="00382656" w:rsidRDefault="007D56E4" w:rsidP="007D56E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D56E4" w:rsidRPr="00382656" w:rsidRDefault="007D56E4" w:rsidP="007D56E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>Ekran ciekłokrystaliczny z aktywną matrycą min 23” (16:9)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Rozmiar plamki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CA4B1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 xml:space="preserve">Maks. </w:t>
            </w:r>
            <w:r w:rsidR="00F81F24" w:rsidRPr="00D7248C">
              <w:rPr>
                <w:rFonts w:ascii="Arial" w:hAnsi="Arial" w:cs="Arial"/>
                <w:w w:val="100"/>
                <w:sz w:val="22"/>
                <w:szCs w:val="22"/>
              </w:rPr>
              <w:t>0,272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Jasność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>Minimalna 250 cd/m2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Kontrast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D7248C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>Minimalny kontrast</w:t>
            </w:r>
          </w:p>
          <w:p w:rsidR="007D56E4" w:rsidRPr="00D7248C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>- standardowy 1000:1</w:t>
            </w:r>
          </w:p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>- dynamiczny: 10 000 000:1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ind w:left="-7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Kąty widzenia (pion/poziom)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>Minimalne 170/160 stopni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Czas reakcji matrycy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Maksymalnie 5 ms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Rozdzielczość maksymalna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1920 x 1080 przy 60Hz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Gama koloru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Minimum 16 mln.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Powłoka powierzchni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CA4B1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>Nie jest wymagane posiadanie powłoki antyodblaskowej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Matryca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>System LED lub OLED</w:t>
            </w:r>
            <w:r w:rsidR="002721D1" w:rsidRPr="00D7248C">
              <w:rPr>
                <w:rFonts w:ascii="Arial" w:hAnsi="Arial" w:cs="Arial"/>
                <w:w w:val="100"/>
                <w:sz w:val="22"/>
                <w:szCs w:val="22"/>
              </w:rPr>
              <w:t xml:space="preserve"> lub WLED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56E4" w:rsidRPr="00382656" w:rsidTr="00382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4" w:rsidRPr="00382656" w:rsidRDefault="007D56E4" w:rsidP="007D56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Złącze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41" w:rsidRPr="00D7248C" w:rsidRDefault="004B0841" w:rsidP="00070EAF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 xml:space="preserve">VGA lub DVI, </w:t>
            </w:r>
          </w:p>
          <w:p w:rsidR="004B0841" w:rsidRPr="00D7248C" w:rsidRDefault="004B0841" w:rsidP="00070EAF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>HDM</w:t>
            </w:r>
            <w:r w:rsidR="00D7248C">
              <w:rPr>
                <w:rFonts w:ascii="Arial" w:hAnsi="Arial" w:cs="Arial"/>
                <w:w w:val="100"/>
                <w:sz w:val="22"/>
                <w:szCs w:val="22"/>
              </w:rPr>
              <w:t>I bez stosowania przejściówek,</w:t>
            </w:r>
          </w:p>
          <w:p w:rsidR="004B0841" w:rsidRPr="00D7248C" w:rsidRDefault="004B0841" w:rsidP="00070EAF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 xml:space="preserve">wejście PC audio , </w:t>
            </w:r>
          </w:p>
          <w:p w:rsidR="007D56E4" w:rsidRPr="00D7248C" w:rsidRDefault="004B0841" w:rsidP="00070EAF">
            <w:pPr>
              <w:pStyle w:val="Akapitzlist"/>
              <w:numPr>
                <w:ilvl w:val="0"/>
                <w:numId w:val="92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D7248C">
              <w:rPr>
                <w:rFonts w:ascii="Arial" w:hAnsi="Arial" w:cs="Arial"/>
                <w:w w:val="100"/>
                <w:sz w:val="22"/>
                <w:szCs w:val="22"/>
              </w:rPr>
              <w:t>wbudowane głośniki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E4" w:rsidRPr="00382656" w:rsidRDefault="007D56E4" w:rsidP="007D56E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265D1" w:rsidRPr="00382656" w:rsidRDefault="002265D1" w:rsidP="002265D1">
      <w:pPr>
        <w:rPr>
          <w:rFonts w:ascii="Arial" w:hAnsi="Arial" w:cs="Arial"/>
          <w:b/>
          <w:caps/>
          <w:color w:val="000000"/>
        </w:rPr>
      </w:pPr>
    </w:p>
    <w:p w:rsidR="00945AA3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15. Patch panele 24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265D1" w:rsidRPr="00637C7A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  <w:lang w:val="en-US"/>
              </w:rPr>
              <w:t>Patchpanel kat.5e 19" 24p UTP – 10 szt.</w:t>
            </w:r>
          </w:p>
        </w:tc>
      </w:tr>
      <w:tr w:rsidR="002265D1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637C7A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  <w:lang w:val="en-US"/>
              </w:rPr>
              <w:t>Patchpanel kat.5e 19" 24p UTP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7D56E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204607">
              <w:rPr>
                <w:rFonts w:ascii="Arial" w:hAnsi="Arial" w:cs="Arial"/>
                <w:w w:val="100"/>
                <w:sz w:val="22"/>
                <w:szCs w:val="22"/>
                <w:lang w:val="en-US"/>
              </w:rPr>
              <w:t>P</w:t>
            </w:r>
            <w:r w:rsidR="002265D1" w:rsidRPr="00204607">
              <w:rPr>
                <w:rFonts w:ascii="Arial" w:hAnsi="Arial" w:cs="Arial"/>
                <w:w w:val="100"/>
                <w:sz w:val="22"/>
                <w:szCs w:val="22"/>
                <w:lang w:val="en-US"/>
              </w:rPr>
              <w:t>atchpanel pozwalający na wygodną i profesjonalną organizację sieci teleinformatycznej w systemie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070EAF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24 nieekranowane gniazda RJ45 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złącza szczelinowe typu IDC LSA dla kabli o AWG 22 - AWG 26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kolorowe oznaczenie metody montażu kabli wg EIA/TIA 568A/B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elementy mocujące do szafy teleinformatycznej oraz opaski kablowe dla unieruchomienia przewodów 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wykonany w standardzie 19” – wysokość 1U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866045" w:rsidRDefault="00866045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866045" w:rsidRPr="00382656" w:rsidRDefault="00866045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 xml:space="preserve">16. </w:t>
      </w:r>
      <w:r w:rsidRPr="005535DF">
        <w:rPr>
          <w:rFonts w:ascii="Arial" w:hAnsi="Arial" w:cs="Arial"/>
          <w:b/>
          <w:caps/>
          <w:color w:val="000000"/>
        </w:rPr>
        <w:t>Pendrive 64GB</w:t>
      </w:r>
      <w:r w:rsidR="00204607">
        <w:rPr>
          <w:rFonts w:ascii="Arial" w:hAnsi="Arial" w:cs="Arial"/>
          <w:b/>
          <w:caps/>
          <w:color w:val="000000"/>
        </w:rPr>
        <w:t xml:space="preserve"> – Pamięci przenośne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9"/>
        <w:gridCol w:w="6378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Pendrive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10 szt.</w:t>
            </w:r>
          </w:p>
        </w:tc>
      </w:tr>
      <w:tr w:rsidR="002265D1" w:rsidRPr="00382656" w:rsidTr="00A57D6A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A57D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Pamięci flash USB 3.0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A57D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Pamięci flash USB zgodne ze standardem nowej generacji – USB 3.0 stosowana do zapisywania i przenoszenia dokumentów, prezentacji, muzyki, filmów i innych plików.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A57D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070EAF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Pojemność co najmniej 64 GB</w:t>
            </w:r>
          </w:p>
          <w:p w:rsidR="002265D1" w:rsidRPr="00382656" w:rsidRDefault="002265D1" w:rsidP="00070EAF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Interfejs USB 3.0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17. print serwer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2265D1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Serwer druku ze złączem USB 2.0 – 1 szt.</w:t>
            </w:r>
          </w:p>
        </w:tc>
      </w:tr>
      <w:tr w:rsidR="002265D1" w:rsidRPr="00382656" w:rsidTr="008143D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D1" w:rsidRPr="00382656" w:rsidRDefault="002265D1" w:rsidP="008143DE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Serwer druku ze złączem USB 2.0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Serwer druku umożliwia korzystanie z drukarki sieciowej bez konieczności podłączania do niej komputera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5535DF" w:rsidRDefault="002265D1" w:rsidP="00070EAF">
            <w:pPr>
              <w:pStyle w:val="Akapitzlist"/>
              <w:numPr>
                <w:ilvl w:val="0"/>
                <w:numId w:val="85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Port USB 2.0</w:t>
            </w:r>
          </w:p>
          <w:p w:rsidR="002265D1" w:rsidRPr="005535DF" w:rsidRDefault="002265D1" w:rsidP="00070EAF">
            <w:pPr>
              <w:pStyle w:val="Akapitzlist"/>
              <w:numPr>
                <w:ilvl w:val="0"/>
                <w:numId w:val="85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Port RJ45 Fast Ethernet</w:t>
            </w:r>
          </w:p>
          <w:p w:rsidR="00141B19" w:rsidRPr="005535DF" w:rsidRDefault="002265D1" w:rsidP="00070EAF">
            <w:pPr>
              <w:pStyle w:val="Akapitzlist"/>
              <w:numPr>
                <w:ilvl w:val="0"/>
                <w:numId w:val="85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Dioda LED Status, </w:t>
            </w:r>
          </w:p>
          <w:p w:rsidR="002265D1" w:rsidRPr="005535DF" w:rsidRDefault="00141B19" w:rsidP="00070EAF">
            <w:pPr>
              <w:pStyle w:val="Akapitzlist"/>
              <w:numPr>
                <w:ilvl w:val="0"/>
                <w:numId w:val="85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Prędkości co najmniej </w:t>
            </w:r>
            <w:r w:rsidR="002265D1"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>10Mb/s, 100Mb/s, USB</w:t>
            </w:r>
          </w:p>
          <w:p w:rsidR="002265D1" w:rsidRPr="005535DF" w:rsidRDefault="002265D1" w:rsidP="00070EAF">
            <w:pPr>
              <w:pStyle w:val="Akapitzlist"/>
              <w:numPr>
                <w:ilvl w:val="0"/>
                <w:numId w:val="85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Protokoły </w:t>
            </w:r>
            <w:r w:rsidR="00D4209B"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co najmniej </w:t>
            </w: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>TCP/IP,IPX/SPX,</w:t>
            </w:r>
            <w:r w:rsidR="00141B19"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>NetBEUI</w:t>
            </w:r>
          </w:p>
          <w:p w:rsidR="00141B19" w:rsidRPr="005535DF" w:rsidRDefault="002265D1" w:rsidP="00070EAF">
            <w:pPr>
              <w:pStyle w:val="Akapitzlist"/>
              <w:numPr>
                <w:ilvl w:val="0"/>
                <w:numId w:val="85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Klient DHCP, aktualizacja firmwaru, </w:t>
            </w:r>
          </w:p>
          <w:p w:rsidR="002265D1" w:rsidRPr="005535DF" w:rsidRDefault="002265D1" w:rsidP="00070EAF">
            <w:pPr>
              <w:pStyle w:val="Akapitzlist"/>
              <w:numPr>
                <w:ilvl w:val="0"/>
                <w:numId w:val="85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oprogramowanie zgodne z systemem Windows</w:t>
            </w:r>
            <w:r w:rsidR="007D56E4" w:rsidRPr="005535DF">
              <w:rPr>
                <w:rFonts w:ascii="Arial" w:hAnsi="Arial" w:cs="Arial"/>
                <w:bCs/>
                <w:sz w:val="22"/>
                <w:szCs w:val="22"/>
              </w:rPr>
              <w:t>/Linux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Dodatkowe funkcje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5535DF" w:rsidRDefault="002265D1" w:rsidP="00070EAF">
            <w:pPr>
              <w:pStyle w:val="Akapitzlist"/>
              <w:numPr>
                <w:ilvl w:val="0"/>
                <w:numId w:val="5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Zarządzanie Poprzez sieć,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265D1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18. projektory</w:t>
      </w:r>
      <w:r w:rsidR="00A34F8E" w:rsidRPr="00382656">
        <w:rPr>
          <w:rFonts w:ascii="Arial" w:hAnsi="Arial" w:cs="Arial"/>
          <w:b/>
          <w:caps/>
          <w:color w:val="000000"/>
        </w:rPr>
        <w:t xml:space="preserve"> multimedialne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  <w:gridCol w:w="3969"/>
      </w:tblGrid>
      <w:tr w:rsidR="00A34F8E" w:rsidRPr="00382656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34F8E" w:rsidRPr="00382656" w:rsidRDefault="00A34F8E" w:rsidP="002F4660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Projektor multimedialny – </w:t>
            </w:r>
            <w:r w:rsidR="00004755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2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A34F8E" w:rsidRPr="00382656" w:rsidTr="002F466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34F8E" w:rsidRPr="00382656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34F8E" w:rsidRPr="00382656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A34F8E" w:rsidRPr="00382656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A34F8E" w:rsidRPr="00382656" w:rsidRDefault="00A34F8E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A34F8E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Projektor multimedialny działający w t</w:t>
            </w:r>
            <w:r w:rsidR="007653C1">
              <w:rPr>
                <w:rFonts w:ascii="Arial" w:hAnsi="Arial" w:cs="Arial"/>
                <w:w w:val="100"/>
                <w:sz w:val="22"/>
                <w:szCs w:val="22"/>
              </w:rPr>
              <w:t>echnologii DLP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A34F8E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Projektor będzie wykorzystywany dla potrzeb wyświetlania aplikacji biurowych, aplikacji edukacyjnych, aplikacji obliczeniowych, programów.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A34F8E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7F" w:rsidRPr="003A1974" w:rsidRDefault="0033697F" w:rsidP="00070EAF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Typ</w:t>
            </w:r>
            <w:r w:rsidRPr="00CA4B14">
              <w:rPr>
                <w:rFonts w:ascii="Arial" w:hAnsi="Arial" w:cs="Arial"/>
                <w:bCs/>
                <w:sz w:val="22"/>
                <w:szCs w:val="22"/>
              </w:rPr>
              <w:t xml:space="preserve"> DLP</w:t>
            </w:r>
          </w:p>
          <w:p w:rsidR="0033697F" w:rsidRPr="00CA4B14" w:rsidRDefault="0033697F" w:rsidP="00070EAF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CA4B14">
              <w:rPr>
                <w:rFonts w:ascii="Arial" w:hAnsi="Arial" w:cs="Arial"/>
                <w:bCs/>
                <w:sz w:val="22"/>
                <w:szCs w:val="22"/>
              </w:rPr>
              <w:t xml:space="preserve">Moc lampy, co najmniej 170 W </w:t>
            </w:r>
          </w:p>
          <w:p w:rsidR="00A34F8E" w:rsidRPr="007653C1" w:rsidRDefault="00CA4B14" w:rsidP="00070EAF">
            <w:pPr>
              <w:pStyle w:val="Akapitzlist"/>
              <w:numPr>
                <w:ilvl w:val="0"/>
                <w:numId w:val="7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A6085">
              <w:rPr>
                <w:rFonts w:ascii="Arial" w:hAnsi="Arial" w:cs="Arial"/>
                <w:bCs/>
                <w:sz w:val="22"/>
                <w:szCs w:val="22"/>
              </w:rPr>
              <w:t xml:space="preserve">Żywotność lampy przy standardowych ustawieniach producenta lub w trybie ECO, co najmniej 5000 h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8E" w:rsidRPr="00382656" w:rsidRDefault="00A34F8E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53BDC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C" w:rsidRPr="00382656" w:rsidRDefault="00C53BD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Obraz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C" w:rsidRPr="003A1974" w:rsidRDefault="00C53BDC" w:rsidP="00070EAF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Współczynnik kontrastu co najmniej 3000 :1</w:t>
            </w:r>
          </w:p>
          <w:p w:rsidR="00C53BDC" w:rsidRPr="003A1974" w:rsidRDefault="00C53BDC" w:rsidP="00070EAF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Rozdzielczość podstawowa co najmniej 1024 x 768</w:t>
            </w:r>
          </w:p>
          <w:p w:rsidR="00C53BDC" w:rsidRPr="00CB02A8" w:rsidRDefault="00C53BDC" w:rsidP="00070EAF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Rozdzielczość maksymalna co najm</w:t>
            </w:r>
            <w:r w:rsidRPr="00CB02A8">
              <w:rPr>
                <w:rFonts w:ascii="Arial" w:hAnsi="Arial" w:cs="Arial"/>
                <w:bCs/>
                <w:sz w:val="22"/>
                <w:szCs w:val="22"/>
              </w:rPr>
              <w:t xml:space="preserve">niej </w:t>
            </w:r>
            <w:r w:rsidRPr="00CB02A8">
              <w:rPr>
                <w:rFonts w:ascii="Arial" w:hAnsi="Arial" w:cs="Arial"/>
                <w:sz w:val="22"/>
                <w:szCs w:val="22"/>
              </w:rPr>
              <w:t>1600x1200</w:t>
            </w:r>
          </w:p>
          <w:p w:rsidR="00C53BDC" w:rsidRPr="00CB02A8" w:rsidRDefault="00C53BDC" w:rsidP="00070EAF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CB02A8">
              <w:rPr>
                <w:rFonts w:ascii="Arial" w:hAnsi="Arial" w:cs="Arial"/>
                <w:bCs/>
                <w:sz w:val="22"/>
                <w:szCs w:val="22"/>
              </w:rPr>
              <w:t>Jasność, co najmniej 2500 ANSI lumen</w:t>
            </w:r>
          </w:p>
          <w:p w:rsidR="00C53BDC" w:rsidRPr="00CB02A8" w:rsidRDefault="00C53BDC" w:rsidP="00070EAF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CB02A8">
              <w:rPr>
                <w:rFonts w:ascii="Arial" w:hAnsi="Arial" w:cs="Arial"/>
                <w:bCs/>
                <w:sz w:val="22"/>
                <w:szCs w:val="22"/>
              </w:rPr>
              <w:t>Standardowy format obrazu  4:3/16:9</w:t>
            </w:r>
          </w:p>
          <w:p w:rsidR="00C53BDC" w:rsidRPr="00CB02A8" w:rsidRDefault="00C53BDC" w:rsidP="00070EAF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CB02A8">
              <w:rPr>
                <w:rFonts w:ascii="Arial" w:hAnsi="Arial" w:cs="Arial"/>
                <w:bCs/>
                <w:sz w:val="22"/>
                <w:szCs w:val="22"/>
              </w:rPr>
              <w:t xml:space="preserve">Wielkość obrazu </w:t>
            </w:r>
            <w:r w:rsidRPr="00CB02A8">
              <w:rPr>
                <w:rFonts w:ascii="Arial" w:hAnsi="Arial" w:cs="Arial"/>
                <w:bCs/>
                <w:sz w:val="22"/>
                <w:szCs w:val="22"/>
              </w:rPr>
              <w:tab/>
              <w:t>25 cali - 300 cali</w:t>
            </w:r>
          </w:p>
          <w:p w:rsidR="00C53BDC" w:rsidRPr="003A1974" w:rsidRDefault="00C53BDC" w:rsidP="00070EAF">
            <w:pPr>
              <w:pStyle w:val="Akapitzlist"/>
              <w:numPr>
                <w:ilvl w:val="0"/>
                <w:numId w:val="72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CB02A8">
              <w:rPr>
                <w:rFonts w:ascii="Arial" w:hAnsi="Arial" w:cs="Arial"/>
                <w:sz w:val="22"/>
                <w:szCs w:val="22"/>
              </w:rPr>
              <w:t>korekcja trapezowa</w:t>
            </w:r>
            <w:r w:rsidR="00CB02A8" w:rsidRPr="00CB02A8">
              <w:rPr>
                <w:rFonts w:ascii="Arial" w:hAnsi="Arial" w:cs="Arial"/>
                <w:sz w:val="22"/>
                <w:szCs w:val="22"/>
              </w:rPr>
              <w:t>,</w:t>
            </w:r>
            <w:r w:rsidRPr="00CB02A8">
              <w:rPr>
                <w:rFonts w:ascii="Arial" w:hAnsi="Arial" w:cs="Arial"/>
                <w:sz w:val="22"/>
                <w:szCs w:val="22"/>
              </w:rPr>
              <w:t xml:space="preserve"> min 30 stopni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C" w:rsidRPr="00382656" w:rsidRDefault="00C53BD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53BDC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C" w:rsidRPr="00382656" w:rsidRDefault="00C53BD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2" w:rsidRPr="005D4CF4" w:rsidRDefault="00954182" w:rsidP="00070EAF">
            <w:pPr>
              <w:numPr>
                <w:ilvl w:val="0"/>
                <w:numId w:val="91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sz w:val="22"/>
                <w:szCs w:val="22"/>
              </w:rPr>
              <w:t xml:space="preserve">HDMI ,VGA </w:t>
            </w:r>
          </w:p>
          <w:p w:rsidR="00954182" w:rsidRPr="005D4CF4" w:rsidRDefault="00954182" w:rsidP="00070EAF">
            <w:pPr>
              <w:numPr>
                <w:ilvl w:val="0"/>
                <w:numId w:val="91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sz w:val="22"/>
                <w:szCs w:val="22"/>
              </w:rPr>
              <w:t xml:space="preserve">S-Video  </w:t>
            </w:r>
          </w:p>
          <w:p w:rsidR="00954182" w:rsidRPr="005D4CF4" w:rsidRDefault="00954182" w:rsidP="00070EAF">
            <w:pPr>
              <w:numPr>
                <w:ilvl w:val="0"/>
                <w:numId w:val="91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sz w:val="22"/>
                <w:szCs w:val="22"/>
              </w:rPr>
              <w:t xml:space="preserve">RJ-45 </w:t>
            </w:r>
          </w:p>
          <w:p w:rsidR="00954182" w:rsidRPr="005D4CF4" w:rsidRDefault="00954182" w:rsidP="00070EAF">
            <w:pPr>
              <w:numPr>
                <w:ilvl w:val="0"/>
                <w:numId w:val="91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>Wyjście audio jack</w:t>
            </w:r>
          </w:p>
          <w:p w:rsidR="00954182" w:rsidRPr="005D4CF4" w:rsidRDefault="00954182" w:rsidP="00070EAF">
            <w:pPr>
              <w:numPr>
                <w:ilvl w:val="0"/>
                <w:numId w:val="91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>Złącza USB.</w:t>
            </w:r>
          </w:p>
          <w:p w:rsidR="00954182" w:rsidRPr="005D4CF4" w:rsidRDefault="00954182" w:rsidP="00070EAF">
            <w:pPr>
              <w:numPr>
                <w:ilvl w:val="0"/>
                <w:numId w:val="91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>Wbudowany minimum 1  głośnik audio o mocy co najmniej 4 W</w:t>
            </w:r>
          </w:p>
          <w:p w:rsidR="00C53BDC" w:rsidRPr="003A1974" w:rsidRDefault="00954182" w:rsidP="00070EAF">
            <w:pPr>
              <w:numPr>
                <w:ilvl w:val="0"/>
                <w:numId w:val="91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D4CF4">
              <w:rPr>
                <w:rFonts w:ascii="Arial" w:hAnsi="Arial" w:cs="Arial"/>
                <w:bCs/>
                <w:sz w:val="22"/>
                <w:szCs w:val="22"/>
              </w:rPr>
              <w:t xml:space="preserve">Pilot.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C" w:rsidRPr="00382656" w:rsidRDefault="00C53BD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584CBC" w:rsidRPr="00382656" w:rsidRDefault="00584CBC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2265D1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19. pamięć RAM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2265D1" w:rsidRPr="00382656" w:rsidTr="008143DE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Pamięć masowa – 6 kompletów</w:t>
            </w:r>
          </w:p>
        </w:tc>
      </w:tr>
      <w:tr w:rsidR="002265D1" w:rsidRPr="00382656" w:rsidTr="008143DE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65D1" w:rsidRPr="00382656" w:rsidRDefault="002265D1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265D1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265D1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926FAB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Pamięć </w:t>
            </w:r>
            <w:r w:rsidR="00926FAB">
              <w:rPr>
                <w:rFonts w:ascii="Arial" w:hAnsi="Arial" w:cs="Arial"/>
                <w:bCs/>
                <w:sz w:val="22"/>
                <w:szCs w:val="22"/>
              </w:rPr>
              <w:t>operacyjna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AB" w:rsidRDefault="002265D1" w:rsidP="00926FAB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Pamięć </w:t>
            </w:r>
            <w:r w:rsidR="00926FAB">
              <w:rPr>
                <w:rFonts w:ascii="Arial" w:hAnsi="Arial" w:cs="Arial"/>
                <w:bCs/>
                <w:sz w:val="22"/>
                <w:szCs w:val="22"/>
              </w:rPr>
              <w:t>operacyjna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 do współpracy z komputerami stacjonarnymi </w:t>
            </w:r>
          </w:p>
          <w:p w:rsidR="002265D1" w:rsidRPr="00382656" w:rsidRDefault="00926FAB" w:rsidP="00926FAB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wyspecyfikowanymi</w:t>
            </w:r>
            <w:r w:rsidR="002265D1" w:rsidRPr="00382656">
              <w:rPr>
                <w:rFonts w:ascii="Arial" w:hAnsi="Arial" w:cs="Arial"/>
                <w:bCs/>
                <w:sz w:val="22"/>
                <w:szCs w:val="22"/>
              </w:rPr>
              <w:t xml:space="preserve"> w zamówieniu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265D1" w:rsidRPr="00382656" w:rsidTr="008143DE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926FAB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Parametry pamięci </w:t>
            </w:r>
            <w:r w:rsidR="00926FAB">
              <w:rPr>
                <w:rFonts w:ascii="Arial" w:hAnsi="Arial" w:cs="Arial"/>
                <w:bCs/>
                <w:sz w:val="22"/>
                <w:szCs w:val="22"/>
              </w:rPr>
              <w:t>operacyjnej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A24210" w:rsidRDefault="006B4E1C" w:rsidP="00A370EF">
            <w:pPr>
              <w:spacing w:before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686C">
              <w:rPr>
                <w:rFonts w:ascii="Arial" w:hAnsi="Arial" w:cs="Arial"/>
                <w:bCs/>
                <w:sz w:val="22"/>
                <w:szCs w:val="22"/>
              </w:rPr>
              <w:t xml:space="preserve">6 kompletów kości pamięci, </w:t>
            </w:r>
            <w:r w:rsidR="00A370EF">
              <w:rPr>
                <w:rFonts w:ascii="Arial" w:hAnsi="Arial" w:cs="Arial"/>
                <w:bCs/>
                <w:sz w:val="22"/>
                <w:szCs w:val="22"/>
              </w:rPr>
              <w:t xml:space="preserve">po 2 moduły 8 GB </w:t>
            </w:r>
            <w:r w:rsidRPr="00F9686C">
              <w:rPr>
                <w:rFonts w:ascii="Arial" w:hAnsi="Arial" w:cs="Arial"/>
                <w:bCs/>
                <w:sz w:val="22"/>
                <w:szCs w:val="22"/>
              </w:rPr>
              <w:t>każd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="00A370E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D1" w:rsidRPr="00382656" w:rsidRDefault="002265D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265D1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 xml:space="preserve">20. </w:t>
      </w:r>
      <w:r w:rsidR="00207F1B" w:rsidRPr="00382656">
        <w:rPr>
          <w:rFonts w:ascii="Arial" w:hAnsi="Arial" w:cs="Arial"/>
          <w:b/>
          <w:caps/>
          <w:color w:val="000000"/>
        </w:rPr>
        <w:t>router</w:t>
      </w:r>
      <w:r w:rsidR="00385C7A" w:rsidRPr="00382656">
        <w:rPr>
          <w:rFonts w:ascii="Arial" w:hAnsi="Arial" w:cs="Arial"/>
          <w:b/>
          <w:caps/>
          <w:color w:val="000000"/>
        </w:rPr>
        <w:t>y</w:t>
      </w:r>
      <w:r w:rsidR="00207F1B" w:rsidRPr="00382656">
        <w:rPr>
          <w:rFonts w:ascii="Arial" w:hAnsi="Arial" w:cs="Arial"/>
          <w:b/>
          <w:caps/>
          <w:color w:val="000000"/>
        </w:rPr>
        <w:t xml:space="preserve"> z modemem xDSL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385C7A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Router z modemem xDSL – 8 szt.</w:t>
            </w:r>
          </w:p>
        </w:tc>
      </w:tr>
      <w:tr w:rsidR="00385C7A" w:rsidRPr="00382656" w:rsidTr="008143D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85C7A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8143DE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Router z modemem xDSL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Router WIFI z modemem xDSL z portami Ethernet, obsługą PPP i funkcjonalnością punktu dostępowego (access point), DHCP, Firewall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5535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7A" w:rsidRPr="005535DF" w:rsidRDefault="00385C7A" w:rsidP="00070EAF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Porty  co najmniej 4 porty RJ45</w:t>
            </w:r>
            <w:r w:rsidR="00F2620E" w:rsidRPr="005535DF">
              <w:rPr>
                <w:rFonts w:ascii="Arial" w:hAnsi="Arial" w:cs="Arial"/>
                <w:bCs/>
                <w:sz w:val="22"/>
                <w:szCs w:val="22"/>
              </w:rPr>
              <w:t xml:space="preserve"> 10/100/1000Mb/s, 1 port RJ11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Przyciski: Wyłącznik zasilania, Reset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Standardy: </w:t>
            </w:r>
            <w:r w:rsidR="00F2620E" w:rsidRPr="005535DF">
              <w:rPr>
                <w:rFonts w:ascii="Arial" w:hAnsi="Arial" w:cs="Arial"/>
                <w:bCs/>
                <w:sz w:val="22"/>
                <w:szCs w:val="22"/>
              </w:rPr>
              <w:t>ADSLx</w:t>
            </w:r>
          </w:p>
          <w:p w:rsidR="00385C7A" w:rsidRPr="005535DF" w:rsidRDefault="00F2620E" w:rsidP="00070EAF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>Obsługa wifi</w:t>
            </w:r>
            <w:r w:rsidR="00385C7A"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ab/>
            </w:r>
          </w:p>
          <w:p w:rsidR="00385C7A" w:rsidRPr="005535DF" w:rsidRDefault="00B26262" w:rsidP="00070EAF">
            <w:pPr>
              <w:pStyle w:val="Akapitzlist"/>
              <w:numPr>
                <w:ilvl w:val="0"/>
                <w:numId w:val="73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Antena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5535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Funkcje oprogramowania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7A" w:rsidRPr="005535DF" w:rsidRDefault="00B26262" w:rsidP="00070EAF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Protokoły routingu</w:t>
            </w:r>
          </w:p>
          <w:p w:rsidR="00B26262" w:rsidRPr="005535DF" w:rsidRDefault="00385C7A" w:rsidP="00070EAF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Zabezpieczenia</w:t>
            </w:r>
            <w:r w:rsidR="00B26262" w:rsidRPr="005535DF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 WEP; Filtrowanie adresów IP, </w:t>
            </w:r>
          </w:p>
          <w:p w:rsidR="00B26262" w:rsidRPr="005535DF" w:rsidRDefault="00B26262" w:rsidP="00070EAF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Panel k</w:t>
            </w:r>
            <w:r w:rsidR="00385C7A" w:rsidRPr="005535DF">
              <w:rPr>
                <w:rFonts w:ascii="Arial" w:hAnsi="Arial" w:cs="Arial"/>
                <w:bCs/>
                <w:sz w:val="22"/>
                <w:szCs w:val="22"/>
              </w:rPr>
              <w:t>ontrol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385C7A" w:rsidRPr="005535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7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Zarządzanie i konfiguracja</w:t>
            </w:r>
            <w:r w:rsidR="00F2620E" w:rsidRPr="005535DF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Przeglądarka WWW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21. serwer RACK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660"/>
        <w:gridCol w:w="5465"/>
      </w:tblGrid>
      <w:tr w:rsidR="00385C7A" w:rsidRPr="00382656" w:rsidTr="008143DE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Serwer – szt. 1</w:t>
            </w:r>
          </w:p>
        </w:tc>
      </w:tr>
      <w:tr w:rsidR="00385C7A" w:rsidRPr="00382656" w:rsidTr="008143DE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96254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54" w:rsidRPr="00382656" w:rsidRDefault="00796254" w:rsidP="00147397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54" w:rsidRPr="00B63D60" w:rsidRDefault="00B03B25" w:rsidP="00B03B25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03B25">
              <w:rPr>
                <w:rFonts w:ascii="Arial" w:hAnsi="Arial" w:cs="Arial"/>
                <w:sz w:val="22"/>
                <w:szCs w:val="22"/>
              </w:rPr>
              <w:t>erwer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3B25">
              <w:rPr>
                <w:rFonts w:ascii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hAnsi="Arial" w:cs="Arial"/>
                <w:sz w:val="22"/>
                <w:szCs w:val="22"/>
              </w:rPr>
              <w:t>wysokość</w:t>
            </w:r>
            <w:r w:rsidRPr="00B03B25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minimum</w:t>
            </w:r>
            <w:r w:rsidRPr="00B03B25">
              <w:rPr>
                <w:rFonts w:ascii="Arial" w:hAnsi="Arial" w:cs="Arial"/>
                <w:sz w:val="22"/>
                <w:szCs w:val="22"/>
              </w:rPr>
              <w:t xml:space="preserve"> 1U do montażu w szafie serwerowej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54" w:rsidRPr="00382656" w:rsidRDefault="0079625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96254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54" w:rsidRPr="00382656" w:rsidRDefault="00796254" w:rsidP="00147397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54" w:rsidRPr="00B63D60" w:rsidRDefault="00B03B25" w:rsidP="00B63D60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j</w:t>
            </w:r>
            <w:r w:rsidRPr="006014B1">
              <w:rPr>
                <w:rFonts w:ascii="Arial" w:hAnsi="Arial" w:cs="Arial"/>
                <w:sz w:val="22"/>
                <w:szCs w:val="22"/>
              </w:rPr>
              <w:t>ednoprocesorowy serwer o wysokości</w:t>
            </w:r>
            <w:r>
              <w:rPr>
                <w:rFonts w:ascii="Arial" w:hAnsi="Arial" w:cs="Arial"/>
                <w:sz w:val="22"/>
                <w:szCs w:val="22"/>
              </w:rPr>
              <w:t xml:space="preserve"> co najmniej</w:t>
            </w:r>
            <w:r w:rsidRPr="006014B1">
              <w:rPr>
                <w:rFonts w:ascii="Arial" w:hAnsi="Arial" w:cs="Arial"/>
                <w:sz w:val="22"/>
                <w:szCs w:val="22"/>
              </w:rPr>
              <w:t xml:space="preserve"> 1U do montażu w szafie serwerowej i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6014B1">
              <w:rPr>
                <w:rFonts w:ascii="Arial" w:hAnsi="Arial" w:cs="Arial"/>
                <w:sz w:val="22"/>
                <w:szCs w:val="22"/>
              </w:rPr>
              <w:t>spółpracy z komputerami stacjonarnymi oferowanymi w powyższym zamówieniu.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54" w:rsidRPr="00382656" w:rsidRDefault="0079625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Obudowa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070EAF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obudowa typu Rack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wysokość nie więcej niż 2U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714" w:hanging="357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dostarczony wraz z szynami montażowymi do szafy rack umożliwiającymi pełne wysunięcie z szafy, uchylnym ramieniem dla prowadzenia kabli podczas wysuwania i wsuwania serwera w szafie rack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Procesor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070EAF">
            <w:pPr>
              <w:pStyle w:val="Akapitzlist"/>
              <w:numPr>
                <w:ilvl w:val="0"/>
                <w:numId w:val="30"/>
              </w:numPr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minimum jeden procesor serwerowy</w:t>
            </w:r>
          </w:p>
          <w:p w:rsidR="00385C7A" w:rsidRPr="00DE4DAF" w:rsidRDefault="00385C7A" w:rsidP="00070EAF">
            <w:pPr>
              <w:pStyle w:val="Akapitzlist"/>
              <w:numPr>
                <w:ilvl w:val="0"/>
                <w:numId w:val="30"/>
              </w:numPr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zainstalowany czterordzeniowy procesor osiągający w testach wydajności co najmniej 6600 pkt.w teście Passmark CPU Mark (http://www.cpubenchmark.net/)</w:t>
            </w:r>
            <w:r w:rsidRPr="00382656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6"/>
            </w:r>
            <w:r w:rsidRPr="00382656">
              <w:rPr>
                <w:rFonts w:ascii="Arial" w:hAnsi="Arial" w:cs="Arial"/>
                <w:sz w:val="22"/>
                <w:szCs w:val="22"/>
              </w:rPr>
              <w:t>, przy standardowych, fabrycznych ustawieniach częstotliwości taktowania procesowa oraz szyny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Płyta główna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070EAF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dedykowana serwerowa, wyprodukowana i zaprojektowana przez producenta serwera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val="en-US"/>
              </w:rPr>
              <w:t xml:space="preserve">min. 1 x PCIe 3.0 16x 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4 gniazda pamięci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017B14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Parametry pamięci </w:t>
            </w:r>
            <w:r w:rsidR="00017B14">
              <w:rPr>
                <w:rFonts w:ascii="Arial" w:hAnsi="Arial" w:cs="Arial"/>
                <w:bCs/>
                <w:sz w:val="22"/>
                <w:szCs w:val="22"/>
              </w:rPr>
              <w:t>operacyjnej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C1" w:rsidRPr="001215E0" w:rsidRDefault="00C623C1" w:rsidP="00070EAF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215E0">
              <w:rPr>
                <w:rFonts w:ascii="Arial" w:hAnsi="Arial" w:cs="Arial"/>
                <w:sz w:val="22"/>
                <w:szCs w:val="22"/>
              </w:rPr>
              <w:t xml:space="preserve">nie mniej niż 8 GB 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zabezpieczenie pamięci mechanizmem ECC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możliwość rozbudowy do minimum 32 GB RAM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Dysk twardy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070EAF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możliwość instalacji co najmniej 2 dysków </w:t>
            </w:r>
            <w:smartTag w:uri="urn:schemas-microsoft-com:office:smarttags" w:element="metricconverter">
              <w:smartTagPr>
                <w:attr w:name="ProductID" w:val="3,5”"/>
              </w:smartTagPr>
              <w:r w:rsidRPr="00382656">
                <w:rPr>
                  <w:rFonts w:ascii="Arial" w:hAnsi="Arial" w:cs="Arial"/>
                  <w:sz w:val="22"/>
                  <w:szCs w:val="22"/>
                </w:rPr>
                <w:t>3,5”</w:t>
              </w:r>
            </w:smartTag>
          </w:p>
          <w:p w:rsidR="00385C7A" w:rsidRPr="00382656" w:rsidRDefault="00385C7A" w:rsidP="00070EAF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zainstalowane  co najmniej 2 dyski twarde typu SATA</w:t>
            </w:r>
            <w:smartTag w:uri="urn:schemas-microsoft-com:office:smarttags" w:element="metricconverter">
              <w:smartTagPr>
                <w:attr w:name="ProductID" w:val="3,5”"/>
              </w:smartTagPr>
              <w:r w:rsidRPr="00382656">
                <w:rPr>
                  <w:rFonts w:ascii="Arial" w:hAnsi="Arial" w:cs="Arial"/>
                  <w:sz w:val="22"/>
                  <w:szCs w:val="22"/>
                </w:rPr>
                <w:t>3,5”</w:t>
              </w:r>
            </w:smartTag>
            <w:r w:rsidRPr="00382656">
              <w:rPr>
                <w:rFonts w:ascii="Arial" w:hAnsi="Arial" w:cs="Arial"/>
                <w:sz w:val="22"/>
                <w:szCs w:val="22"/>
              </w:rPr>
              <w:t xml:space="preserve">1000GB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Kontroler dysków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val="en-US"/>
              </w:rPr>
              <w:t>Kontroler RAID SATA 1/0/10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Napęd optyczny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DVD +/- RW wewnętrzny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Karta graficzna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017B14" w:rsidP="001215E0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Odrębna lub z</w:t>
            </w:r>
            <w:r w:rsidR="00385C7A" w:rsidRPr="00382656">
              <w:rPr>
                <w:rFonts w:ascii="Arial" w:hAnsi="Arial" w:cs="Arial"/>
                <w:sz w:val="22"/>
                <w:szCs w:val="22"/>
              </w:rPr>
              <w:t>integrowana z płytą główną;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Karty sieciowe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1215E0" w:rsidRDefault="001215E0" w:rsidP="001215E0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 najmniej </w:t>
            </w:r>
            <w:r w:rsidRPr="00382656">
              <w:rPr>
                <w:rFonts w:ascii="Arial" w:hAnsi="Arial" w:cs="Arial"/>
                <w:sz w:val="22"/>
                <w:szCs w:val="22"/>
              </w:rPr>
              <w:t>dwuportowa gigab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82656">
              <w:rPr>
                <w:rFonts w:ascii="Arial" w:hAnsi="Arial" w:cs="Arial"/>
                <w:sz w:val="22"/>
                <w:szCs w:val="22"/>
              </w:rPr>
              <w:t>towa karta sieciowa RJ45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385C7A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Zasilanie i chłodzenie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1215E0" w:rsidRDefault="00385C7A" w:rsidP="001215E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1215E0">
              <w:rPr>
                <w:rFonts w:ascii="Arial" w:hAnsi="Arial" w:cs="Arial"/>
                <w:sz w:val="22"/>
                <w:szCs w:val="22"/>
              </w:rPr>
              <w:t>zasilacz o mocy co najmniej 250W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Zewnętrzne porty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070EAF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2 x LAN (Gigabit Ethernet) 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2 x USB 3.0 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2 x USB 2.0 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1 x eSATA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2 x VGA ( 1 z przodu,1 z tyłu ) 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1 x szeregowe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nie dopuszcza się stosowania przejściówek, adapterów oraz rozgałęziaczy i przedłużaczy.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Zarządzanie zdalne, inwentaryzacja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070EAF">
            <w:pPr>
              <w:pStyle w:val="Akapitzlist"/>
              <w:numPr>
                <w:ilvl w:val="0"/>
                <w:numId w:val="35"/>
              </w:numPr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Zintegrowany trwale z płytą główną kontroler zdalnego zarządzania zgodny ze standardem IPMI 2.0 umożliwiający: </w:t>
            </w:r>
          </w:p>
          <w:p w:rsidR="00385C7A" w:rsidRPr="00382656" w:rsidRDefault="00385C7A" w:rsidP="00070EAF">
            <w:pPr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zdalne uruchomienie, wyłączenie i restart serwera, pełne zarządzanie sprzętowe: monitorowanie pracy kluczowych układów, wentylatorów, zasilaczy, napędów, temperatur, itp., logowanie błędów w zakresie ustalonym przez administratora</w:t>
            </w:r>
          </w:p>
          <w:p w:rsidR="00385C7A" w:rsidRPr="00382656" w:rsidRDefault="00385C7A" w:rsidP="00070EAF">
            <w:pPr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dostęp do interfejsu karty </w:t>
            </w:r>
            <w:r w:rsidRPr="004D3504">
              <w:rPr>
                <w:rFonts w:ascii="Arial" w:hAnsi="Arial" w:cs="Arial"/>
                <w:sz w:val="22"/>
                <w:szCs w:val="22"/>
              </w:rPr>
              <w:t>bez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konieczności instalowania jakiegokolwiek software specyficznego dla producenta sprzętu</w:t>
            </w:r>
          </w:p>
          <w:p w:rsidR="00385C7A" w:rsidRPr="004D3504" w:rsidRDefault="004D3504" w:rsidP="00070EAF">
            <w:pPr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85C7A" w:rsidRPr="004D3504">
              <w:rPr>
                <w:rFonts w:ascii="Arial" w:hAnsi="Arial" w:cs="Arial"/>
                <w:sz w:val="22"/>
                <w:szCs w:val="22"/>
              </w:rPr>
              <w:t>pcjonalne przekierowanie konsoli gr</w:t>
            </w:r>
            <w:r w:rsidR="008F7226">
              <w:rPr>
                <w:rFonts w:ascii="Arial" w:hAnsi="Arial" w:cs="Arial"/>
                <w:sz w:val="22"/>
                <w:szCs w:val="22"/>
              </w:rPr>
              <w:t xml:space="preserve">aficznej na poziomie </w:t>
            </w:r>
            <w:r w:rsidR="008F7226">
              <w:rPr>
                <w:rFonts w:ascii="Arial" w:hAnsi="Arial" w:cs="Arial"/>
                <w:sz w:val="22"/>
                <w:szCs w:val="22"/>
              </w:rPr>
              <w:lastRenderedPageBreak/>
              <w:t>sprzętowym,</w:t>
            </w:r>
          </w:p>
          <w:p w:rsidR="00385C7A" w:rsidRPr="00382656" w:rsidRDefault="00385C7A" w:rsidP="00070EAF">
            <w:pPr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połączenie z kartą zarządzającą musi być szyfrowane minimum 128 bitowym kluczem SSL</w:t>
            </w:r>
          </w:p>
          <w:p w:rsidR="00385C7A" w:rsidRPr="004D3504" w:rsidRDefault="00385C7A" w:rsidP="00070EAF">
            <w:pPr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4D3504">
              <w:rPr>
                <w:rFonts w:ascii="Arial" w:hAnsi="Arial" w:cs="Arial"/>
                <w:sz w:val="22"/>
                <w:szCs w:val="22"/>
              </w:rPr>
              <w:t>monitorowanie zużycia energii serwera w trybie rzeczywistym i wizualizacja raportów w postaci wykresów graficznych,</w:t>
            </w:r>
          </w:p>
          <w:p w:rsidR="00385C7A" w:rsidRPr="00382656" w:rsidRDefault="00385C7A" w:rsidP="00070EAF">
            <w:pPr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dedykowana karta LAN 1 Gb/s do komunikacji wyłącznie z kontrolerem zdalnego zarządzania z możliwością przeniesienia tej komunikacji na inną kartę sieciową współdzieloną z systemem operacyjnym serwera. </w:t>
            </w:r>
          </w:p>
          <w:p w:rsidR="00385C7A" w:rsidRPr="00382656" w:rsidRDefault="00385C7A" w:rsidP="00070EAF">
            <w:pPr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możliwość konfiguracji 16 niezależnych kont administracyjnych (dostępowych) do karty zarządzającej, logowanie aktywności użytkowników, wsparcie dla integracji z Active Directory i LDAP </w:t>
            </w:r>
          </w:p>
          <w:p w:rsidR="00385C7A" w:rsidRPr="00382656" w:rsidRDefault="00385C7A" w:rsidP="00070EAF">
            <w:pPr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spacing w:before="0"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wsparcie dla aktualizacji firmware karty zarządzającej online, bez konieczności restartu serwera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Oprogramowanie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Dostarczone wraz z serwerem oprogramowanie zarządzające i diagnostyczne wyprodukowane i wspierane przez producenta serwera umożliwiające m.in.:</w:t>
            </w:r>
          </w:p>
          <w:p w:rsidR="00385C7A" w:rsidRPr="00382656" w:rsidRDefault="00385C7A" w:rsidP="00070EA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konfigurację kontrolera RAID bez konieczności konfiguracji bezpośrednio w BIOS kontrolera</w:t>
            </w:r>
          </w:p>
          <w:p w:rsidR="00385C7A" w:rsidRPr="00382656" w:rsidRDefault="00385C7A" w:rsidP="00070EA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instalację systemów operacyjnych wspieranych przez producenta serwera (z nośników fizycznych lub zdalnie przez sieć LAN) wraz ze sterownikami</w:t>
            </w:r>
          </w:p>
          <w:p w:rsidR="00385C7A" w:rsidRPr="00382656" w:rsidRDefault="00385C7A" w:rsidP="00070EA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tworzenie i zapis plików konfiguracyjnych umożliwiających zwielokrotnioną, automatyczną instalację systemu i konfigurację serwera</w:t>
            </w:r>
          </w:p>
          <w:p w:rsidR="00385C7A" w:rsidRPr="00382656" w:rsidRDefault="00385C7A" w:rsidP="00070EA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zdalne zarządzanie, diagnostykę i przewidywanie awarii w oparciu o informacje dostarczane w ramach zintegrowanej karty zarządzającej oraz informacji z systemu operacyjnego, przekierowanie informacji i alertów poprzez email, bramkę SMS, popup.</w:t>
            </w:r>
          </w:p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monitorowanie i zarządzanie kontrolerami RAID i zainstalowanymi dyskami twardymi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Ws</w:t>
            </w:r>
            <w:r w:rsidR="001215E0">
              <w:rPr>
                <w:rFonts w:ascii="Arial" w:hAnsi="Arial" w:cs="Arial"/>
                <w:sz w:val="22"/>
                <w:szCs w:val="22"/>
              </w:rPr>
              <w:t>parcie dla systemów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B578E6" w:rsidRDefault="00385C7A" w:rsidP="004D3504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578E6">
              <w:rPr>
                <w:rFonts w:ascii="Arial" w:hAnsi="Arial" w:cs="Arial"/>
                <w:sz w:val="22"/>
                <w:szCs w:val="22"/>
              </w:rPr>
              <w:t>Wymagana kompatybilność i wsparcie serwera dla systemów</w:t>
            </w:r>
            <w:r w:rsidR="004D3504" w:rsidRPr="00B578E6">
              <w:rPr>
                <w:rFonts w:ascii="Arial" w:hAnsi="Arial" w:cs="Arial"/>
                <w:sz w:val="22"/>
                <w:szCs w:val="22"/>
              </w:rPr>
              <w:t xml:space="preserve"> zainstalowanych na w/w jednostkach centralnych i komputerach przenośnych.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1215E0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System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B578E6" w:rsidRDefault="00385C7A" w:rsidP="000C3351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578E6">
              <w:rPr>
                <w:rFonts w:ascii="Arial" w:hAnsi="Arial" w:cs="Arial"/>
                <w:sz w:val="22"/>
                <w:szCs w:val="22"/>
              </w:rPr>
              <w:t>Min. Windows Server 2012 R2 Standard lub równoważny</w:t>
            </w:r>
            <w:r w:rsidR="0080060E" w:rsidRPr="00B578E6">
              <w:rPr>
                <w:rFonts w:ascii="Arial" w:hAnsi="Arial" w:cs="Arial"/>
                <w:sz w:val="22"/>
                <w:szCs w:val="22"/>
              </w:rPr>
              <w:t xml:space="preserve"> opisany w punkcie 3</w:t>
            </w:r>
            <w:r w:rsidR="000C3351">
              <w:rPr>
                <w:rFonts w:ascii="Arial" w:hAnsi="Arial" w:cs="Arial"/>
                <w:sz w:val="22"/>
                <w:szCs w:val="22"/>
              </w:rPr>
              <w:t>7</w:t>
            </w:r>
            <w:r w:rsidR="0080060E" w:rsidRPr="00B578E6">
              <w:rPr>
                <w:rFonts w:ascii="Arial" w:hAnsi="Arial" w:cs="Arial"/>
                <w:sz w:val="22"/>
                <w:szCs w:val="22"/>
              </w:rPr>
              <w:t xml:space="preserve"> zamówienia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20B3C" w:rsidRDefault="00385C7A" w:rsidP="00320B3C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20B3C">
              <w:rPr>
                <w:rFonts w:ascii="Arial" w:hAnsi="Arial" w:cs="Arial"/>
                <w:sz w:val="22"/>
                <w:szCs w:val="22"/>
                <w:lang w:eastAsia="ar-SA"/>
              </w:rPr>
              <w:t xml:space="preserve">Możliwość aktualizacji i </w:t>
            </w:r>
            <w:r w:rsidR="00320B3C">
              <w:rPr>
                <w:rFonts w:ascii="Arial" w:hAnsi="Arial" w:cs="Arial"/>
                <w:sz w:val="22"/>
                <w:szCs w:val="22"/>
                <w:lang w:eastAsia="ar-SA"/>
              </w:rPr>
              <w:t xml:space="preserve">otrzymania </w:t>
            </w:r>
            <w:r w:rsidRPr="00320B3C">
              <w:rPr>
                <w:rFonts w:ascii="Arial" w:hAnsi="Arial" w:cs="Arial"/>
                <w:sz w:val="22"/>
                <w:szCs w:val="22"/>
                <w:lang w:eastAsia="ar-SA"/>
              </w:rPr>
              <w:t xml:space="preserve">sterowników do oferowanego serwera </w:t>
            </w:r>
            <w:r w:rsidR="00320B3C">
              <w:rPr>
                <w:rFonts w:ascii="Arial" w:hAnsi="Arial" w:cs="Arial"/>
                <w:sz w:val="22"/>
                <w:szCs w:val="22"/>
                <w:lang w:eastAsia="ar-SA"/>
              </w:rPr>
              <w:t xml:space="preserve">lub jego podzespołów </w:t>
            </w:r>
            <w:r w:rsidRPr="00320B3C">
              <w:rPr>
                <w:rFonts w:ascii="Arial" w:hAnsi="Arial" w:cs="Arial"/>
                <w:sz w:val="22"/>
                <w:szCs w:val="22"/>
                <w:lang w:eastAsia="ar-SA"/>
              </w:rPr>
              <w:t xml:space="preserve">w najnowszych </w:t>
            </w:r>
            <w:r w:rsidR="00320B3C">
              <w:rPr>
                <w:rFonts w:ascii="Arial" w:hAnsi="Arial" w:cs="Arial"/>
                <w:sz w:val="22"/>
                <w:szCs w:val="22"/>
                <w:lang w:eastAsia="ar-SA"/>
              </w:rPr>
              <w:t>wersjach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143DE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Inne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Default="00385C7A" w:rsidP="00070EAF">
            <w:pPr>
              <w:pStyle w:val="Default"/>
              <w:numPr>
                <w:ilvl w:val="0"/>
                <w:numId w:val="89"/>
              </w:numPr>
              <w:ind w:left="315" w:hanging="283"/>
              <w:rPr>
                <w:color w:val="auto"/>
                <w:sz w:val="22"/>
                <w:szCs w:val="22"/>
                <w:lang w:eastAsia="ar-SA"/>
              </w:rPr>
            </w:pPr>
            <w:r w:rsidRPr="00382656">
              <w:rPr>
                <w:color w:val="auto"/>
                <w:sz w:val="22"/>
                <w:szCs w:val="22"/>
                <w:lang w:eastAsia="ar-SA"/>
              </w:rPr>
              <w:t>Zamawiający wymaga zainstalowania systemu operacyjnego, jego konfiguracji</w:t>
            </w:r>
            <w:r w:rsidR="00320B3C">
              <w:rPr>
                <w:color w:val="auto"/>
                <w:sz w:val="22"/>
                <w:szCs w:val="22"/>
                <w:lang w:eastAsia="ar-SA"/>
              </w:rPr>
              <w:t xml:space="preserve"> w tym z ww. jednostkami</w:t>
            </w:r>
            <w:r w:rsidRPr="00382656">
              <w:rPr>
                <w:color w:val="auto"/>
                <w:sz w:val="22"/>
                <w:szCs w:val="22"/>
                <w:lang w:eastAsia="ar-SA"/>
              </w:rPr>
              <w:t>, zamontowania serwera w szafie rack.</w:t>
            </w:r>
          </w:p>
          <w:p w:rsidR="00320B3C" w:rsidRPr="00382656" w:rsidRDefault="00320B3C" w:rsidP="00070EAF">
            <w:pPr>
              <w:pStyle w:val="Default"/>
              <w:numPr>
                <w:ilvl w:val="0"/>
                <w:numId w:val="89"/>
              </w:numPr>
              <w:ind w:left="315" w:hanging="283"/>
              <w:rPr>
                <w:color w:val="auto"/>
                <w:sz w:val="22"/>
                <w:szCs w:val="22"/>
                <w:lang w:eastAsia="ar-SA"/>
              </w:rPr>
            </w:pPr>
            <w:r w:rsidRPr="004367DD">
              <w:rPr>
                <w:sz w:val="22"/>
                <w:szCs w:val="22"/>
              </w:rPr>
              <w:t>Dostarczone oprogramowanie musi być zainstalowane na w/w sprzęcie i aktywowane</w:t>
            </w:r>
            <w:r>
              <w:rPr>
                <w:sz w:val="22"/>
                <w:szCs w:val="22"/>
              </w:rPr>
              <w:t xml:space="preserve"> oraz działać poprawienie i zgodnie ze swoją specyfiką.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4B7186" w:rsidRPr="00382656" w:rsidRDefault="004B7186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C860DF" w:rsidRPr="00382656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22. słuchawki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  <w:gridCol w:w="5103"/>
      </w:tblGrid>
      <w:tr w:rsidR="00B11C3C" w:rsidRPr="00382656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11C3C" w:rsidRPr="00382656" w:rsidRDefault="00B11C3C" w:rsidP="00B11C3C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Słuchawki nauszne – 17 szt.</w:t>
            </w:r>
          </w:p>
        </w:tc>
      </w:tr>
      <w:tr w:rsidR="00B11C3C" w:rsidRPr="00382656" w:rsidTr="002F4660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11C3C" w:rsidRPr="00382656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11C3C" w:rsidRPr="00382656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B11C3C" w:rsidRPr="00382656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B11C3C" w:rsidRPr="00382656" w:rsidRDefault="00B11C3C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B11C3C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Słuchawki nauszne przewodowe z regulacją głośności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11C3C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Słuchawki nauszne przewodowe umożliwiające podłączenie do komputera stacjonarnego / laptopa / urządzeń przenośnych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11C3C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070EAF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słuchawki dynamiczne, </w:t>
            </w:r>
          </w:p>
          <w:p w:rsidR="00B11C3C" w:rsidRPr="00382656" w:rsidRDefault="00B11C3C" w:rsidP="00070EAF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wielokierunkowy mikrofon elektretowy, </w:t>
            </w:r>
          </w:p>
          <w:p w:rsidR="00B11C3C" w:rsidRPr="00382656" w:rsidRDefault="00B11C3C" w:rsidP="00070EAF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regulowany rozstaw słuchawek, </w:t>
            </w:r>
          </w:p>
          <w:p w:rsidR="00B11C3C" w:rsidRPr="00382656" w:rsidRDefault="00B11C3C" w:rsidP="00070EAF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obrotowy mikrofon, </w:t>
            </w:r>
          </w:p>
          <w:p w:rsidR="00B11C3C" w:rsidRPr="00382656" w:rsidRDefault="00B11C3C" w:rsidP="00070EAF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regulacja głośności </w:t>
            </w:r>
          </w:p>
          <w:p w:rsidR="00B11C3C" w:rsidRPr="00382656" w:rsidRDefault="00B11C3C" w:rsidP="00070EAF">
            <w:pPr>
              <w:pStyle w:val="Akapitzlist"/>
              <w:numPr>
                <w:ilvl w:val="0"/>
                <w:numId w:val="75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długość przewodu min 2m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11C3C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1C" w:rsidRPr="00382507" w:rsidRDefault="001B2E1C" w:rsidP="00070EAF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507">
              <w:rPr>
                <w:rFonts w:ascii="Arial" w:hAnsi="Arial" w:cs="Arial"/>
                <w:sz w:val="22"/>
                <w:szCs w:val="22"/>
              </w:rPr>
              <w:t>impedancja, maksymalnie 32 Ohm/1kHz</w:t>
            </w:r>
          </w:p>
          <w:p w:rsidR="00B11C3C" w:rsidRPr="00382656" w:rsidRDefault="00B11C3C" w:rsidP="00070EAF">
            <w:pPr>
              <w:pStyle w:val="Akapitzlist"/>
              <w:numPr>
                <w:ilvl w:val="0"/>
                <w:numId w:val="7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1229E1">
              <w:rPr>
                <w:rFonts w:ascii="Arial" w:hAnsi="Arial" w:cs="Arial"/>
                <w:sz w:val="22"/>
                <w:szCs w:val="22"/>
              </w:rPr>
              <w:t>przekrój membrany słuchawek, co najmniej 30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3C" w:rsidRPr="00382656" w:rsidRDefault="00B11C3C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23. stojaki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0"/>
        <w:gridCol w:w="6237"/>
      </w:tblGrid>
      <w:tr w:rsidR="00385C7A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Stojak typu RACK – 8 szt.</w:t>
            </w:r>
          </w:p>
        </w:tc>
      </w:tr>
      <w:tr w:rsidR="00385C7A" w:rsidRPr="00382656" w:rsidTr="008733AB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85C7A" w:rsidRPr="00382656" w:rsidTr="008733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Stojak montażowy typu RACK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733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Stojak montażowy typu RACK 19” umożliwiająca zamontowanie serwera, patchpaneli, switchy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8733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070EAF">
            <w:pPr>
              <w:pStyle w:val="Akapitzlist"/>
              <w:numPr>
                <w:ilvl w:val="0"/>
                <w:numId w:val="3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Stojak RACK 19”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Wysokość minimum 12U</w:t>
            </w:r>
          </w:p>
          <w:p w:rsidR="00385C7A" w:rsidRDefault="00385C7A" w:rsidP="00070EAF">
            <w:pPr>
              <w:pStyle w:val="Akapitzlist"/>
              <w:numPr>
                <w:ilvl w:val="0"/>
                <w:numId w:val="3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Montaż na biurku lub podłodze</w:t>
            </w:r>
          </w:p>
          <w:p w:rsidR="009D43B9" w:rsidRPr="009D43B9" w:rsidRDefault="009D43B9" w:rsidP="00070EAF">
            <w:pPr>
              <w:pStyle w:val="Akapitzlist"/>
              <w:numPr>
                <w:ilvl w:val="0"/>
                <w:numId w:val="3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Elementy montażowe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D43B9" w:rsidRDefault="009D43B9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24. switche u19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385C7A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Switch – 8 szt.</w:t>
            </w:r>
          </w:p>
        </w:tc>
      </w:tr>
      <w:tr w:rsidR="00385C7A" w:rsidRPr="00382656" w:rsidTr="00385C7A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85C7A" w:rsidRPr="00382656" w:rsidRDefault="00385C7A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85C7A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85C7A" w:rsidRPr="00382656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C7A" w:rsidRPr="00382656" w:rsidRDefault="00385C7A" w:rsidP="009D43B9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Switch zarządzany do montażu w szafie RACK 19”.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Przełącznik sieciowy </w:t>
            </w:r>
            <w:r w:rsidRPr="0038265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zarządzany przez przeglądarkę WWW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co najmniej 8 portów RJ45 10/100/1000Mb/s,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co najmniej 2 porty SFP,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funkcje przełącznika warstwy 2-ej,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lastRenderedPageBreak/>
              <w:t>zastosowany LACP oraz GVR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Obsługa standardu IEEE 802.1</w:t>
            </w:r>
            <w:r w:rsidR="003E60D1" w:rsidRPr="005535DF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DSCP QoS,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Funkcja ograniczania prędkości,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Wiązanie IP-MAC-Port-VID,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Uwierzytelnianie 802.1x,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Ochrona przed atakami DoS,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Zabezpieczenie portów,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Szyfrowanie SSL oraz SSH,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Interfejs użytkownika dostępny poprzez przeglądarkę internetową,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Aktualizacja firmware'u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Interfejs linii poleceń,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SNMP</w:t>
            </w:r>
          </w:p>
          <w:p w:rsidR="00385C7A" w:rsidRPr="005535DF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RMON 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Filtrowanie pakietów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85C7A" w:rsidRPr="00382656" w:rsidTr="00385C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Dodatkowe funkcje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070EAF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Ochrona hasłem</w:t>
            </w:r>
          </w:p>
          <w:p w:rsidR="00385C7A" w:rsidRPr="00382656" w:rsidRDefault="00385C7A" w:rsidP="00070EAF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 obudowy: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ab/>
              <w:t>1U Rack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7A" w:rsidRPr="00382656" w:rsidRDefault="00385C7A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385C7A" w:rsidRPr="00382656" w:rsidRDefault="00385C7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 xml:space="preserve">25. switche </w:t>
      </w:r>
      <w:r w:rsidR="002062F4" w:rsidRPr="00382656">
        <w:rPr>
          <w:rFonts w:ascii="Arial" w:hAnsi="Arial" w:cs="Arial"/>
          <w:b/>
          <w:caps/>
          <w:color w:val="000000"/>
        </w:rPr>
        <w:t>biurkowe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Switch – 8 szt.</w:t>
            </w:r>
          </w:p>
        </w:tc>
      </w:tr>
      <w:tr w:rsidR="002062F4" w:rsidRPr="00382656" w:rsidTr="008143D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9D43B9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Switch zarządzany biurkowy 5 portowy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Przełącznik sieciowy biurkowy </w:t>
            </w:r>
            <w:r w:rsidRPr="0038265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zarządzany przez przeglądarkę WWW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D1" w:rsidRPr="005535DF" w:rsidRDefault="002062F4" w:rsidP="00070EAF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E60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Co najmniej 5-portów 10/100Mbps </w:t>
            </w:r>
          </w:p>
          <w:p w:rsidR="002062F4" w:rsidRPr="005535DF" w:rsidRDefault="002062F4" w:rsidP="00070EAF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zarządzanie przez interfejs WEB</w:t>
            </w:r>
          </w:p>
          <w:p w:rsidR="003E60D1" w:rsidRPr="005535DF" w:rsidRDefault="002062F4" w:rsidP="00070EAF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IEEE 802.3x kontrola </w:t>
            </w:r>
            <w:r w:rsidR="003E60D1" w:rsidRPr="005535DF">
              <w:rPr>
                <w:rFonts w:ascii="Arial" w:hAnsi="Arial" w:cs="Arial"/>
                <w:bCs/>
                <w:sz w:val="22"/>
                <w:szCs w:val="22"/>
              </w:rPr>
              <w:t>przepływu</w:t>
            </w:r>
          </w:p>
          <w:p w:rsidR="000C3351" w:rsidRPr="005535DF" w:rsidRDefault="000C3351" w:rsidP="00070EAF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Funkcja ograniczania prędkości,</w:t>
            </w:r>
          </w:p>
          <w:p w:rsidR="002062F4" w:rsidRPr="005535DF" w:rsidRDefault="002062F4" w:rsidP="00070EAF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Port VLAN, </w:t>
            </w:r>
          </w:p>
          <w:p w:rsidR="002062F4" w:rsidRPr="005535DF" w:rsidRDefault="002062F4" w:rsidP="00070EAF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lastRenderedPageBreak/>
              <w:t>kontrola przepustowości</w:t>
            </w:r>
          </w:p>
          <w:p w:rsidR="002062F4" w:rsidRPr="005535DF" w:rsidRDefault="002062F4" w:rsidP="00070EAF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>Store-and-Forward with wire-speed filtering and forwarding switching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  <w:lang w:val="en-US"/>
              </w:rPr>
              <w:t>2K MAC address, handle up to 1552bytes packet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Dodatkowe funkcje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C860DF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Odłączany zasilacz sieciowy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062F4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26. Szafa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506FDA" w:rsidRPr="00382656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6FDA" w:rsidRPr="00382656" w:rsidRDefault="00506FDA" w:rsidP="002F4660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Szafa serwerowa typu RACK – 1 szt.</w:t>
            </w:r>
          </w:p>
        </w:tc>
      </w:tr>
      <w:tr w:rsidR="00506FDA" w:rsidRPr="00382656" w:rsidTr="002F4660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6FDA" w:rsidRPr="00382656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6FDA" w:rsidRPr="00382656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506FDA" w:rsidRPr="00382656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506FDA" w:rsidRPr="00382656" w:rsidRDefault="00506FD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506FDA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Wolnostojąca Szafa serwerowa typu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06FDA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Szafa serwerowa typu RACK umożliwiająca zamontowanie serwera, patchpaneli, switchy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06FDA" w:rsidRPr="00382656" w:rsidTr="002F46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070EAF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Rodzaj: szafka stojąca</w:t>
            </w:r>
          </w:p>
          <w:p w:rsidR="00506FDA" w:rsidRPr="00382656" w:rsidRDefault="00506FDA" w:rsidP="00070EAF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Wysokość min.</w:t>
            </w:r>
            <w:r w:rsidR="00185169" w:rsidRPr="00382656">
              <w:rPr>
                <w:rFonts w:ascii="Arial" w:hAnsi="Arial" w:cs="Arial"/>
                <w:sz w:val="22"/>
                <w:szCs w:val="22"/>
              </w:rPr>
              <w:t xml:space="preserve"> 34</w:t>
            </w:r>
            <w:r w:rsidRPr="00382656">
              <w:rPr>
                <w:rFonts w:ascii="Arial" w:hAnsi="Arial" w:cs="Arial"/>
                <w:sz w:val="22"/>
                <w:szCs w:val="22"/>
              </w:rPr>
              <w:t>U</w:t>
            </w:r>
          </w:p>
          <w:p w:rsidR="00506FDA" w:rsidRPr="00382656" w:rsidRDefault="00506FDA" w:rsidP="00070EAF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Szerokość min. 600 mm</w:t>
            </w:r>
          </w:p>
          <w:p w:rsidR="00506FDA" w:rsidRPr="00382656" w:rsidRDefault="00506FDA" w:rsidP="00070EAF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Klasa szczelności, co najmniej IP20</w:t>
            </w:r>
          </w:p>
          <w:p w:rsidR="00506FDA" w:rsidRPr="00382656" w:rsidRDefault="00506FDA" w:rsidP="00070EAF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Obciążenie (maks.): 800 kg</w:t>
            </w:r>
          </w:p>
          <w:p w:rsidR="00506FDA" w:rsidRPr="00382656" w:rsidRDefault="00506FDA" w:rsidP="00070EAF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Waga maksymalna 100 kg</w:t>
            </w:r>
          </w:p>
          <w:p w:rsidR="00506FDA" w:rsidRPr="00382656" w:rsidRDefault="00506FDA" w:rsidP="00070EAF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Minimum 4 x wentylatory</w:t>
            </w:r>
          </w:p>
          <w:p w:rsidR="00506FDA" w:rsidRPr="00382656" w:rsidRDefault="00506FDA" w:rsidP="00070EAF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2 x półka , </w:t>
            </w:r>
          </w:p>
          <w:p w:rsidR="00506FDA" w:rsidRPr="00382656" w:rsidRDefault="00506FDA" w:rsidP="00070EAF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1 x listwa </w:t>
            </w:r>
          </w:p>
          <w:p w:rsidR="00506FDA" w:rsidRPr="00382656" w:rsidRDefault="00506FDA" w:rsidP="00070EAF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Minimum dwie listwy zasilające 8-gniazdowe do szafy RACK 19"</w:t>
            </w:r>
          </w:p>
          <w:p w:rsidR="00506FDA" w:rsidRPr="00382656" w:rsidRDefault="00506FDA" w:rsidP="00070EAF">
            <w:pPr>
              <w:pStyle w:val="Akapitzlist"/>
              <w:numPr>
                <w:ilvl w:val="0"/>
                <w:numId w:val="7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Minimum dwa organizatory kabli sieciowych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A" w:rsidRPr="00382656" w:rsidRDefault="00506FD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lastRenderedPageBreak/>
        <w:t>2</w:t>
      </w:r>
      <w:r w:rsidR="000C3351">
        <w:rPr>
          <w:rFonts w:ascii="Arial" w:hAnsi="Arial" w:cs="Arial"/>
          <w:b/>
          <w:caps/>
          <w:color w:val="000000"/>
        </w:rPr>
        <w:t>7</w:t>
      </w:r>
      <w:r w:rsidRPr="00382656">
        <w:rPr>
          <w:rFonts w:ascii="Arial" w:hAnsi="Arial" w:cs="Arial"/>
          <w:b/>
          <w:caps/>
          <w:color w:val="000000"/>
        </w:rPr>
        <w:t>. tablica interaktywna + projektor + głośniki</w:t>
      </w:r>
    </w:p>
    <w:p w:rsidR="002062F4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TABLICA INTERAKTYWNA Z PROJEKTOREM MULTIMEDIALNYM I ZESTAWEM GŁOŚNIKÓW NAŚCIENNYCH – 1 szt.</w:t>
            </w:r>
          </w:p>
        </w:tc>
      </w:tr>
      <w:tr w:rsidR="002062F4" w:rsidRPr="00382656" w:rsidTr="002062F4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612941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612941">
              <w:rPr>
                <w:rFonts w:ascii="Arial" w:hAnsi="Arial" w:cs="Arial"/>
                <w:w w:val="100"/>
                <w:sz w:val="22"/>
                <w:szCs w:val="22"/>
              </w:rPr>
              <w:t>TABLICA INTERAKTYWNA Z PROJEKTOREM MULTIMEDIALNYM I ZESTAWEM GŁOŚNIKÓW NAŚCIENNYCH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612941" w:rsidRDefault="00612941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Zastosowanie do pracowni informatycznej, prezentacji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Tablica interaktywna w minimalnej konfiguracji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61294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Powierzchnia tablicy min 1680 mm×1260 mm (82”)</w:t>
            </w:r>
          </w:p>
          <w:p w:rsidR="002062F4" w:rsidRPr="0061294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Obszar roboczy min 78”</w:t>
            </w:r>
          </w:p>
          <w:p w:rsidR="002062F4" w:rsidRPr="0061294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Proporcje obrazu 4:3</w:t>
            </w:r>
          </w:p>
          <w:p w:rsidR="001229E1" w:rsidRPr="0061294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 xml:space="preserve">Technologia: </w:t>
            </w:r>
            <w:r w:rsidR="001229E1" w:rsidRPr="00F9686C">
              <w:rPr>
                <w:rFonts w:ascii="Arial" w:hAnsi="Arial" w:cs="Arial"/>
                <w:sz w:val="22"/>
                <w:szCs w:val="22"/>
              </w:rPr>
              <w:t>rezystancyjna dotykowa</w:t>
            </w:r>
            <w:r w:rsidR="001229E1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1229E1" w:rsidRPr="00F9686C">
              <w:rPr>
                <w:rFonts w:ascii="Arial" w:hAnsi="Arial" w:cs="Arial"/>
                <w:sz w:val="22"/>
                <w:szCs w:val="22"/>
              </w:rPr>
              <w:t>technologia pozycjonowania w podczerwieni</w:t>
            </w:r>
          </w:p>
          <w:p w:rsidR="002062F4" w:rsidRPr="001229E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229E1">
              <w:rPr>
                <w:rFonts w:ascii="Arial" w:hAnsi="Arial" w:cs="Arial"/>
                <w:sz w:val="22"/>
                <w:szCs w:val="22"/>
              </w:rPr>
              <w:t>Klawisze szybkiego dostępu po obu stronach tablicy</w:t>
            </w:r>
          </w:p>
          <w:p w:rsidR="002062F4" w:rsidRPr="001229E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229E1">
              <w:rPr>
                <w:rFonts w:ascii="Arial" w:hAnsi="Arial" w:cs="Arial"/>
                <w:sz w:val="22"/>
                <w:szCs w:val="22"/>
              </w:rPr>
              <w:t>Półka aktywna z klawiszami funkcyjnymi</w:t>
            </w:r>
          </w:p>
          <w:p w:rsidR="002062F4" w:rsidRPr="0061294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Podłączenie do komputera / zasilanie port USB</w:t>
            </w:r>
          </w:p>
          <w:p w:rsidR="002062F4" w:rsidRPr="001229E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229E1">
              <w:rPr>
                <w:rFonts w:ascii="Arial" w:hAnsi="Arial" w:cs="Arial"/>
                <w:sz w:val="22"/>
                <w:szCs w:val="22"/>
              </w:rPr>
              <w:t>Prędkość odczytu współrzędnych min. 480 punktów na sekundę</w:t>
            </w:r>
            <w:r w:rsidR="002F55D2" w:rsidRPr="001229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62F4" w:rsidRPr="0061294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Powierzchnia tablicy Twarda przeznaczona do rysowania</w:t>
            </w:r>
          </w:p>
          <w:p w:rsidR="002062F4" w:rsidRPr="0061294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Aktywne klawisze szybkiego dostępu</w:t>
            </w:r>
          </w:p>
          <w:p w:rsidR="002062F4" w:rsidRPr="0061294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Akcesoria standardowe: co najmniej 2 pisaki aktywne, kabel USB (15m), kabel VGA (15m), mocowanie do ściany z blokadą uniemożliwiające przypadkowe zdjęcie tablicy.</w:t>
            </w:r>
          </w:p>
          <w:p w:rsidR="002062F4" w:rsidRPr="00612941" w:rsidRDefault="002062F4" w:rsidP="00070EAF">
            <w:pPr>
              <w:pStyle w:val="Akapitzlist"/>
              <w:numPr>
                <w:ilvl w:val="0"/>
                <w:numId w:val="4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pełne oprogramowanie w języku polskim</w:t>
            </w:r>
          </w:p>
          <w:p w:rsidR="002062F4" w:rsidRPr="00612941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OPROGRAMOWANIE</w:t>
            </w:r>
          </w:p>
          <w:p w:rsidR="002062F4" w:rsidRPr="00612941" w:rsidRDefault="002062F4" w:rsidP="00070EAF">
            <w:pPr>
              <w:pStyle w:val="Akapitzlist"/>
              <w:numPr>
                <w:ilvl w:val="0"/>
                <w:numId w:val="4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Pełna paleta narzędzi do tworzenia elektronicznych adnotacji, takich jak: - różnokolorowe pisaki</w:t>
            </w:r>
          </w:p>
          <w:p w:rsidR="002062F4" w:rsidRPr="00612941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- zakreślacze</w:t>
            </w:r>
          </w:p>
          <w:p w:rsidR="002062F4" w:rsidRPr="00612941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lastRenderedPageBreak/>
              <w:t>- pisaki wielokolorowe</w:t>
            </w:r>
          </w:p>
          <w:p w:rsidR="002062F4" w:rsidRPr="00612941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- pisaki tekstury</w:t>
            </w:r>
          </w:p>
          <w:p w:rsidR="002062F4" w:rsidRPr="00612941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- pióro stalówka</w:t>
            </w:r>
          </w:p>
          <w:p w:rsidR="002062F4" w:rsidRPr="00612941" w:rsidRDefault="002062F4" w:rsidP="008143DE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- pióro pędzel</w:t>
            </w:r>
          </w:p>
          <w:p w:rsidR="002062F4" w:rsidRPr="00612941" w:rsidRDefault="002062F4" w:rsidP="00612941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- predefiniowane kształty (linie,</w:t>
            </w:r>
            <w:r w:rsidR="00612941">
              <w:rPr>
                <w:rFonts w:ascii="Arial" w:hAnsi="Arial" w:cs="Arial"/>
                <w:sz w:val="22"/>
                <w:szCs w:val="22"/>
              </w:rPr>
              <w:t xml:space="preserve"> strzałki, figury geometryczne)</w:t>
            </w:r>
          </w:p>
          <w:p w:rsidR="002062F4" w:rsidRPr="00612941" w:rsidRDefault="002062F4" w:rsidP="00070EAF">
            <w:pPr>
              <w:pStyle w:val="Akapitzlist"/>
              <w:numPr>
                <w:ilvl w:val="0"/>
                <w:numId w:val="4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Wstawianie tekstu za pomocą klawiatury ekranowej</w:t>
            </w:r>
          </w:p>
          <w:p w:rsidR="002062F4" w:rsidRPr="00612941" w:rsidRDefault="002062F4" w:rsidP="00070EAF">
            <w:pPr>
              <w:pStyle w:val="Akapitzlist"/>
              <w:numPr>
                <w:ilvl w:val="0"/>
                <w:numId w:val="43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Oprogramowanie musi działać i zawierać wszystkie wymienione funkcje bez konieczności podłączenia do Internetu.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Projektor bliskiej projekcji wraz z uchwytem w minimalnej konfiguracji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1" w:rsidRPr="001229E1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229E1">
              <w:rPr>
                <w:rFonts w:ascii="Arial" w:hAnsi="Arial" w:cs="Arial"/>
                <w:bCs/>
                <w:sz w:val="22"/>
                <w:szCs w:val="22"/>
              </w:rPr>
              <w:t>Typ: LCD</w:t>
            </w:r>
            <w:r w:rsidR="00F61DC5" w:rsidRPr="001229E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37C7A">
              <w:rPr>
                <w:rFonts w:ascii="Arial" w:hAnsi="Arial" w:cs="Arial"/>
                <w:bCs/>
                <w:sz w:val="22"/>
                <w:szCs w:val="22"/>
              </w:rPr>
              <w:t>lub DLP</w:t>
            </w:r>
          </w:p>
          <w:p w:rsidR="002062F4" w:rsidRPr="001229E1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229E1">
              <w:rPr>
                <w:rFonts w:ascii="Arial" w:hAnsi="Arial" w:cs="Arial"/>
                <w:bCs/>
                <w:sz w:val="22"/>
                <w:szCs w:val="22"/>
              </w:rPr>
              <w:t>Rozdzielczość XGA co najmniej (1024 x 768)</w:t>
            </w:r>
          </w:p>
          <w:p w:rsidR="002062F4" w:rsidRPr="005535DF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Jasność co najmniej 2</w:t>
            </w:r>
            <w:r w:rsidR="000C3351" w:rsidRPr="005535D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00 ANSI lm</w:t>
            </w:r>
          </w:p>
          <w:p w:rsidR="002062F4" w:rsidRPr="00147397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47397">
              <w:rPr>
                <w:rFonts w:ascii="Arial" w:hAnsi="Arial" w:cs="Arial"/>
                <w:bCs/>
                <w:sz w:val="22"/>
                <w:szCs w:val="22"/>
              </w:rPr>
              <w:t>Kontrast co najmniej 2000:1</w:t>
            </w:r>
          </w:p>
          <w:p w:rsidR="002062F4" w:rsidRPr="00147397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47397">
              <w:rPr>
                <w:rFonts w:ascii="Arial" w:hAnsi="Arial" w:cs="Arial"/>
                <w:bCs/>
                <w:sz w:val="22"/>
                <w:szCs w:val="22"/>
              </w:rPr>
              <w:t>Korekcja trapezu co najmniej +/- 30°</w:t>
            </w:r>
          </w:p>
          <w:p w:rsidR="002062F4" w:rsidRPr="00147397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47397">
              <w:rPr>
                <w:rFonts w:ascii="Arial" w:hAnsi="Arial" w:cs="Arial"/>
                <w:bCs/>
                <w:sz w:val="22"/>
                <w:szCs w:val="22"/>
              </w:rPr>
              <w:t xml:space="preserve">Odległość projekcji </w:t>
            </w:r>
            <w:r w:rsidR="007931DF" w:rsidRPr="00147397">
              <w:rPr>
                <w:rFonts w:ascii="Arial" w:hAnsi="Arial" w:cs="Arial"/>
                <w:bCs/>
                <w:sz w:val="22"/>
                <w:szCs w:val="22"/>
              </w:rPr>
              <w:t>w przedziale 0,5 do 2.5 metra</w:t>
            </w:r>
          </w:p>
          <w:p w:rsidR="002062F4" w:rsidRPr="00147397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47397">
              <w:rPr>
                <w:rFonts w:ascii="Arial" w:hAnsi="Arial" w:cs="Arial"/>
                <w:bCs/>
                <w:sz w:val="22"/>
                <w:szCs w:val="22"/>
              </w:rPr>
              <w:t>Wejścia/wyjścia: co naj</w:t>
            </w:r>
            <w:r w:rsidR="00147397" w:rsidRPr="00147397">
              <w:rPr>
                <w:rFonts w:ascii="Arial" w:hAnsi="Arial" w:cs="Arial"/>
                <w:bCs/>
                <w:sz w:val="22"/>
                <w:szCs w:val="22"/>
              </w:rPr>
              <w:t>mniej HDMI, VGA, S-VIDEO, AUDIO</w:t>
            </w:r>
            <w:r w:rsidRPr="00147397">
              <w:rPr>
                <w:rFonts w:ascii="Arial" w:hAnsi="Arial" w:cs="Arial"/>
                <w:bCs/>
                <w:sz w:val="22"/>
                <w:szCs w:val="22"/>
              </w:rPr>
              <w:t xml:space="preserve"> (mini jack), </w:t>
            </w:r>
          </w:p>
          <w:p w:rsidR="002062F4" w:rsidRPr="00147397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47397">
              <w:rPr>
                <w:rFonts w:ascii="Arial" w:hAnsi="Arial" w:cs="Arial"/>
                <w:bCs/>
                <w:sz w:val="22"/>
                <w:szCs w:val="22"/>
              </w:rPr>
              <w:t>Obsługiwane rozdzielczości</w:t>
            </w:r>
            <w:r w:rsidR="000C3351" w:rsidRPr="00147397">
              <w:rPr>
                <w:rFonts w:ascii="Arial" w:hAnsi="Arial" w:cs="Arial"/>
                <w:bCs/>
                <w:sz w:val="22"/>
                <w:szCs w:val="22"/>
              </w:rPr>
              <w:t xml:space="preserve"> co najmniej </w:t>
            </w:r>
            <w:r w:rsidRPr="00147397">
              <w:rPr>
                <w:rFonts w:ascii="Arial" w:hAnsi="Arial" w:cs="Arial"/>
                <w:bCs/>
                <w:sz w:val="22"/>
                <w:szCs w:val="22"/>
              </w:rPr>
              <w:t>VGA</w:t>
            </w:r>
          </w:p>
          <w:p w:rsidR="002062F4" w:rsidRPr="00147397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47397">
              <w:rPr>
                <w:rFonts w:ascii="Arial" w:hAnsi="Arial" w:cs="Arial"/>
                <w:bCs/>
                <w:sz w:val="22"/>
                <w:szCs w:val="22"/>
              </w:rPr>
              <w:t xml:space="preserve">Moc lampy </w:t>
            </w:r>
            <w:r w:rsidR="006B57C3" w:rsidRPr="00147397">
              <w:rPr>
                <w:rFonts w:ascii="Arial" w:hAnsi="Arial" w:cs="Arial"/>
                <w:bCs/>
                <w:sz w:val="22"/>
                <w:szCs w:val="22"/>
              </w:rPr>
              <w:t>min150W</w:t>
            </w:r>
          </w:p>
          <w:p w:rsidR="002062F4" w:rsidRPr="00147397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47397">
              <w:rPr>
                <w:rFonts w:ascii="Arial" w:hAnsi="Arial" w:cs="Arial"/>
                <w:bCs/>
                <w:sz w:val="22"/>
                <w:szCs w:val="22"/>
              </w:rPr>
              <w:t>Żywo</w:t>
            </w:r>
            <w:r w:rsidR="00147397" w:rsidRPr="00147397">
              <w:rPr>
                <w:rFonts w:ascii="Arial" w:hAnsi="Arial" w:cs="Arial"/>
                <w:bCs/>
                <w:sz w:val="22"/>
                <w:szCs w:val="22"/>
              </w:rPr>
              <w:t>tność lampy co najmniej 5000 h</w:t>
            </w:r>
          </w:p>
          <w:p w:rsidR="002062F4" w:rsidRPr="00147397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47397">
              <w:rPr>
                <w:rFonts w:ascii="Arial" w:hAnsi="Arial" w:cs="Arial"/>
                <w:bCs/>
                <w:sz w:val="22"/>
                <w:szCs w:val="22"/>
              </w:rPr>
              <w:t>Zdalne sterowanie</w:t>
            </w:r>
          </w:p>
          <w:p w:rsidR="002062F4" w:rsidRPr="00147397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47397">
              <w:rPr>
                <w:rFonts w:ascii="Arial" w:hAnsi="Arial" w:cs="Arial"/>
                <w:bCs/>
                <w:sz w:val="22"/>
                <w:szCs w:val="22"/>
              </w:rPr>
              <w:t>Języki menu OSD polski</w:t>
            </w:r>
          </w:p>
          <w:p w:rsidR="002062F4" w:rsidRPr="00147397" w:rsidRDefault="002062F4" w:rsidP="00070EAF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47397">
              <w:rPr>
                <w:rFonts w:ascii="Arial" w:hAnsi="Arial" w:cs="Arial"/>
                <w:bCs/>
                <w:sz w:val="22"/>
                <w:szCs w:val="22"/>
              </w:rPr>
              <w:t>Wymagania dodatkowe:</w:t>
            </w:r>
            <w:r w:rsidR="00147397" w:rsidRPr="001473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32211" w:rsidRPr="00147397">
              <w:rPr>
                <w:rFonts w:ascii="Arial" w:hAnsi="Arial" w:cs="Arial"/>
                <w:bCs/>
                <w:sz w:val="22"/>
                <w:szCs w:val="22"/>
              </w:rPr>
              <w:t xml:space="preserve">uchwyt ścienny przeznaczony do współpracy </w:t>
            </w:r>
            <w:r w:rsidR="00036067" w:rsidRPr="00147397">
              <w:rPr>
                <w:rFonts w:ascii="Arial" w:hAnsi="Arial" w:cs="Arial"/>
                <w:bCs/>
                <w:sz w:val="22"/>
                <w:szCs w:val="22"/>
              </w:rPr>
              <w:t xml:space="preserve">z oferowanym </w:t>
            </w:r>
            <w:r w:rsidR="00B32211" w:rsidRPr="00147397">
              <w:rPr>
                <w:rFonts w:ascii="Arial" w:hAnsi="Arial" w:cs="Arial"/>
                <w:bCs/>
                <w:sz w:val="22"/>
                <w:szCs w:val="22"/>
              </w:rPr>
              <w:t xml:space="preserve">projektorem bliskiej projekcji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2062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Głośniki naścienne w minimalnej konfiguracji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070EAF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wbudowany wzmacniacz stereo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co najmniej 2 x 1</w:t>
            </w:r>
            <w:r w:rsidR="000C3351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 W mocy realnej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dołączone uchwyty montażowe naścienne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oporność co najmniej 4 ohm</w:t>
            </w:r>
          </w:p>
          <w:p w:rsidR="00147397" w:rsidRPr="00E77272" w:rsidRDefault="00147397" w:rsidP="00070EAF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714" w:hanging="357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E77272">
              <w:rPr>
                <w:rFonts w:ascii="Arial" w:hAnsi="Arial" w:cs="Arial"/>
                <w:sz w:val="22"/>
                <w:szCs w:val="22"/>
              </w:rPr>
              <w:t xml:space="preserve">pasmo przenoszenia minimum </w:t>
            </w:r>
            <w:r w:rsidRPr="00E77272">
              <w:rPr>
                <w:rFonts w:ascii="Arial" w:hAnsi="Arial" w:cs="Arial"/>
                <w:bCs/>
                <w:sz w:val="22"/>
                <w:szCs w:val="22"/>
              </w:rPr>
              <w:t>55Hz do 16kHz</w:t>
            </w:r>
          </w:p>
          <w:p w:rsidR="002062F4" w:rsidRPr="000C3351" w:rsidRDefault="002062F4" w:rsidP="00070EAF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w zestawie: uchwyty montażowe, przewód zasilający, przewód głośnikowy,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4A3F58" w:rsidRPr="00382656" w:rsidRDefault="004A3F58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0C3351" w:rsidP="00945AA3">
      <w:pPr>
        <w:ind w:left="360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28</w:t>
      </w:r>
      <w:r w:rsidR="002062F4" w:rsidRPr="00382656">
        <w:rPr>
          <w:rFonts w:ascii="Arial" w:hAnsi="Arial" w:cs="Arial"/>
          <w:b/>
          <w:caps/>
          <w:color w:val="000000"/>
        </w:rPr>
        <w:t>. testery sieci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Tester sieci – 1 szt.</w:t>
            </w:r>
          </w:p>
        </w:tc>
      </w:tr>
      <w:tr w:rsidR="002062F4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Tester okablowania z zaawansowanym szukaczem przewodów i testerem sieci LAN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Wykonywanie testów sieci LAN, okablowania w pracowni szkolnej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Mierniki umożliwiają następujące rodzaje pomiarów: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Testy okablowania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długość kabla,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mapa połączeń,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szukacz par z generatorem,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identyfikacja zdalnego urządzenia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Testy sieci LAN </w:t>
            </w:r>
            <w:r w:rsidRPr="00382656">
              <w:rPr>
                <w:rFonts w:ascii="Arial" w:hAnsi="Arial" w:cs="Arial"/>
                <w:sz w:val="22"/>
                <w:szCs w:val="22"/>
              </w:rPr>
              <w:tab/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ICMP ping,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DHCP,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skaner podsieci,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identyfikator portu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Specyfikacja techniczna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Pomiar długości okablowania w zakresie co najmniej  od 1 - </w:t>
            </w:r>
            <w:r w:rsidR="00612941">
              <w:rPr>
                <w:rFonts w:ascii="Arial" w:hAnsi="Arial" w:cs="Arial"/>
                <w:bCs/>
                <w:sz w:val="22"/>
                <w:szCs w:val="22"/>
              </w:rPr>
              <w:t>200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pomiar jednostronny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Diagnoza usterek okablowania: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przerwa,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zwarcie,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pary skrzyżowane,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pary odwrócone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minimalna ilość równoczesnych pomiarów 8 linii 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z 8 zdalnymi ID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pomiar odległości do uszkodzenia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wykonani</w:t>
            </w:r>
            <w:r w:rsidR="00612941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 testu mapy połączeń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Możliwość wykonania ping test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opóźnienie,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utracone pakiety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Możliwość wykonania testu DHCP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otrzymany adres IP,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adres bramy i serwera DNS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Możliwość wykonania Net Scan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informacja o odnalezionych hostach,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1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adresy IP i MAC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Identyfikacja portu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typ zakończenia sieciowego,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napięcie na linii telefonicznej,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atrybuty sieciowe portu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Wyświetlacz </w:t>
            </w:r>
            <w:r w:rsidR="00612941">
              <w:rPr>
                <w:rFonts w:ascii="Arial" w:hAnsi="Arial" w:cs="Arial"/>
                <w:bCs/>
                <w:sz w:val="22"/>
                <w:szCs w:val="22"/>
              </w:rPr>
              <w:t>LCD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Interfejs w języku polskim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Porty RJ-45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Minimalna zawartość zestawu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070EAF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Tester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szukacz przewodów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zdalny terminator R1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zestaw kabli pomiarowych RJ-45 / RJ-45, RJ-11, krokodylek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bateria 9V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torba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0C3351" w:rsidP="00945AA3">
      <w:pPr>
        <w:ind w:left="360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29</w:t>
      </w:r>
      <w:r w:rsidR="002062F4" w:rsidRPr="00382656">
        <w:rPr>
          <w:rFonts w:ascii="Arial" w:hAnsi="Arial" w:cs="Arial"/>
          <w:b/>
          <w:caps/>
          <w:color w:val="000000"/>
        </w:rPr>
        <w:t>. UPS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Zasilacz awaryjny UPS RACK 19” – 1 szt.</w:t>
            </w:r>
          </w:p>
        </w:tc>
      </w:tr>
      <w:tr w:rsidR="002062F4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Zasilacz awaryjny UPS do montażu w szafie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Zapewnienie ochrony komputerom podtrzymanie zasilania z wbudowaną ochroną przeciwprzepięciową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5535DF" w:rsidRDefault="002062F4" w:rsidP="00070EAF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Pojemność minimum 1000AV,</w:t>
            </w:r>
          </w:p>
          <w:p w:rsidR="002062F4" w:rsidRPr="005535DF" w:rsidRDefault="002062F4" w:rsidP="00070EAF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Moc minimum 700 W</w:t>
            </w:r>
          </w:p>
          <w:p w:rsidR="002062F4" w:rsidRPr="005535DF" w:rsidRDefault="002062F4" w:rsidP="00070EAF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w w:val="100"/>
                <w:sz w:val="22"/>
                <w:szCs w:val="22"/>
              </w:rPr>
              <w:t>Zakres napięcia wejściowego w przedziale: od minimum 180 do maksymalnie 270 V</w:t>
            </w:r>
          </w:p>
          <w:p w:rsidR="002062F4" w:rsidRPr="00995B2B" w:rsidRDefault="002062F4" w:rsidP="00070EAF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95B2B">
              <w:rPr>
                <w:rFonts w:ascii="Arial" w:hAnsi="Arial" w:cs="Arial"/>
                <w:w w:val="100"/>
                <w:sz w:val="22"/>
                <w:szCs w:val="22"/>
              </w:rPr>
              <w:t>Minimum 3 gniazda wyjściowe z</w:t>
            </w:r>
            <w:r w:rsidR="00995B2B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Pr="00995B2B">
              <w:rPr>
                <w:rFonts w:ascii="Arial" w:hAnsi="Arial" w:cs="Arial"/>
                <w:w w:val="100"/>
                <w:sz w:val="22"/>
                <w:szCs w:val="22"/>
              </w:rPr>
              <w:t>podtrzymaniem i ochroną</w:t>
            </w:r>
          </w:p>
          <w:p w:rsidR="002062F4" w:rsidRPr="005535DF" w:rsidRDefault="002062F4" w:rsidP="00070EAF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>Sinusoida pełna</w:t>
            </w:r>
          </w:p>
          <w:p w:rsidR="002062F4" w:rsidRPr="005535DF" w:rsidRDefault="002062F4" w:rsidP="00070EAF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Sygnalizacja pracy </w:t>
            </w:r>
          </w:p>
          <w:p w:rsidR="002062F4" w:rsidRPr="005535DF" w:rsidRDefault="002062F4" w:rsidP="00070EAF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Wysokość w szafie </w:t>
            </w:r>
            <w:r w:rsidR="00612941" w:rsidRPr="005535DF">
              <w:rPr>
                <w:rFonts w:ascii="Arial" w:hAnsi="Arial" w:cs="Arial"/>
                <w:bCs/>
                <w:sz w:val="22"/>
                <w:szCs w:val="22"/>
              </w:rPr>
              <w:t>rack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 maksymalnie 3U</w:t>
            </w:r>
            <w:r w:rsidR="00612941" w:rsidRPr="005535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>oprogramowanie monitorujące, współpracuj</w:t>
            </w:r>
            <w:r w:rsidR="00612941" w:rsidRPr="005535DF">
              <w:rPr>
                <w:rFonts w:ascii="Arial" w:hAnsi="Arial" w:cs="Arial"/>
                <w:bCs/>
                <w:sz w:val="22"/>
                <w:szCs w:val="22"/>
              </w:rPr>
              <w:t>ące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 z systemami</w:t>
            </w:r>
            <w:r w:rsidR="00612941" w:rsidRPr="005535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535DF">
              <w:rPr>
                <w:rFonts w:ascii="Arial" w:hAnsi="Arial" w:cs="Arial"/>
                <w:bCs/>
                <w:sz w:val="22"/>
                <w:szCs w:val="22"/>
              </w:rPr>
              <w:t xml:space="preserve">win 10, 8, 7, 2008, 2011, 2012, LINUX, UNIX, Novell 5.x, 6.x.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Informacje dodatkowe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5535DF" w:rsidRDefault="002062F4" w:rsidP="00070EAF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w w:val="100"/>
                <w:sz w:val="22"/>
                <w:szCs w:val="22"/>
              </w:rPr>
              <w:t>Maks. czas przełączenia na baterię 5 ms</w:t>
            </w:r>
          </w:p>
          <w:p w:rsidR="002062F4" w:rsidRPr="005535DF" w:rsidRDefault="002062F4" w:rsidP="00070EAF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535DF">
              <w:rPr>
                <w:rFonts w:ascii="Arial" w:hAnsi="Arial" w:cs="Arial"/>
                <w:w w:val="100"/>
                <w:sz w:val="22"/>
                <w:szCs w:val="22"/>
              </w:rPr>
              <w:t>Do montażu w szafie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0</w:t>
      </w:r>
      <w:r w:rsidRPr="00382656">
        <w:rPr>
          <w:rFonts w:ascii="Arial" w:hAnsi="Arial" w:cs="Arial"/>
          <w:b/>
          <w:caps/>
          <w:color w:val="000000"/>
        </w:rPr>
        <w:t>. Urządzenie wielofunkcyjne atramentowe A3/a4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37"/>
        <w:gridCol w:w="5953"/>
      </w:tblGrid>
      <w:tr w:rsidR="0056619A" w:rsidRPr="00382656" w:rsidTr="002F4660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619A" w:rsidRPr="00382656" w:rsidRDefault="0056619A" w:rsidP="0057749A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Urządzenie wielofunkcyjne atramentowe 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– </w:t>
            </w:r>
            <w:r w:rsidR="0057749A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1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56619A" w:rsidRPr="00382656" w:rsidTr="002F4660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6619A" w:rsidRPr="00382656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6619A" w:rsidRPr="00382656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56619A" w:rsidRPr="00382656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56619A" w:rsidRPr="00382656" w:rsidRDefault="0056619A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Urządzenie wielofunkcyjne atramentowe drukujące i skanujące w formacie </w:t>
            </w:r>
            <w:r w:rsidR="00FA0651" w:rsidRPr="009215F3">
              <w:rPr>
                <w:rFonts w:ascii="Arial" w:hAnsi="Arial" w:cs="Arial"/>
                <w:sz w:val="22"/>
                <w:szCs w:val="22"/>
              </w:rPr>
              <w:t>A3 i A4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Kolorowe, atramentowe urządzenie wielofunkcyjne z funkcją </w:t>
            </w: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 xml:space="preserve">drukowania, kopiowania, skanowania i faksowania do zastosowania biurowego.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070EAF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format A3, A4, A5, A6 , 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pamięć min: 256 MB ,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 kolorowy ekran dotykowy , 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Ethernet 10/100,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Wifi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możliwość zmniejszania/powiększanie wydruku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Dwa oddzielne zasobniki papieru, z regulacją  wielkości papieru A4/A3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Podajniki na co najmniej 200 arkuszy,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Wbudowany podajnik automatyczny ADF</w:t>
            </w:r>
            <w:r w:rsidR="009C6B7A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="00FA0651" w:rsidRPr="009215F3">
              <w:rPr>
                <w:rFonts w:ascii="Arial" w:hAnsi="Arial" w:cs="Arial"/>
                <w:sz w:val="22"/>
                <w:szCs w:val="22"/>
              </w:rPr>
              <w:t>A3 i A4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8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Wspierane systemy: Windows 10 lub równoważne – warunki równoważności opisano w pkt 36.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070EAF">
            <w:pPr>
              <w:pStyle w:val="Akapitzlist"/>
              <w:numPr>
                <w:ilvl w:val="0"/>
                <w:numId w:val="7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druku w czerni 600 x 1200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druku w kolorze 600 x 1200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druku w czerni co najmniej 34 strony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7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druku w kolorze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Skaner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070EAF">
            <w:pPr>
              <w:pStyle w:val="Akapitzlist"/>
              <w:numPr>
                <w:ilvl w:val="0"/>
                <w:numId w:val="80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Rozdzielczość optyczna co najmniej </w:t>
            </w:r>
            <w:r w:rsidR="00FA0651">
              <w:rPr>
                <w:rFonts w:ascii="Arial" w:hAnsi="Arial" w:cs="Arial"/>
                <w:sz w:val="22"/>
                <w:szCs w:val="22"/>
              </w:rPr>
              <w:t>600</w:t>
            </w:r>
            <w:r w:rsidR="00FA0651" w:rsidRPr="003A1974">
              <w:rPr>
                <w:rFonts w:ascii="Arial" w:hAnsi="Arial" w:cs="Arial"/>
                <w:sz w:val="22"/>
                <w:szCs w:val="22"/>
              </w:rPr>
              <w:t xml:space="preserve"> x 1200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80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Automatyczne skanowanie dwustronne.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56619A" w:rsidRPr="00382656" w:rsidTr="002F466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Kopiarka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070EAF">
            <w:pPr>
              <w:pStyle w:val="Akapitzlist"/>
              <w:numPr>
                <w:ilvl w:val="0"/>
                <w:numId w:val="81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Kopiarka Kolorowa/monochromatyczna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81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Rozdzielczość kopiowania co najmniej </w:t>
            </w:r>
            <w:r w:rsidR="00FA0651">
              <w:rPr>
                <w:rFonts w:ascii="Arial" w:hAnsi="Arial" w:cs="Arial"/>
                <w:sz w:val="22"/>
                <w:szCs w:val="22"/>
              </w:rPr>
              <w:t>600</w:t>
            </w:r>
            <w:r w:rsidR="00FA0651" w:rsidRPr="003A1974">
              <w:rPr>
                <w:rFonts w:ascii="Arial" w:hAnsi="Arial" w:cs="Arial"/>
                <w:sz w:val="22"/>
                <w:szCs w:val="22"/>
              </w:rPr>
              <w:t xml:space="preserve"> x 1200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81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kopiowania w czerni co najmniej 10 str.</w:t>
            </w:r>
          </w:p>
          <w:p w:rsidR="0056619A" w:rsidRPr="00382656" w:rsidRDefault="0056619A" w:rsidP="00070EAF">
            <w:pPr>
              <w:pStyle w:val="Akapitzlist"/>
              <w:numPr>
                <w:ilvl w:val="0"/>
                <w:numId w:val="81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kopiowania w kolorze co najmniej 8 str.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A" w:rsidRPr="00382656" w:rsidRDefault="0056619A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56619A" w:rsidRPr="00382656" w:rsidRDefault="0056619A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1</w:t>
      </w:r>
      <w:r w:rsidRPr="00382656">
        <w:rPr>
          <w:rFonts w:ascii="Arial" w:hAnsi="Arial" w:cs="Arial"/>
          <w:b/>
          <w:caps/>
          <w:color w:val="000000"/>
        </w:rPr>
        <w:t>. Urządzenie wielofunkcyjne laserowe 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245"/>
        <w:gridCol w:w="6662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Urządzenie wielofunkcyjne laserowe A4 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– 1 szt.</w:t>
            </w:r>
          </w:p>
        </w:tc>
      </w:tr>
      <w:tr w:rsidR="002062F4" w:rsidRPr="00382656" w:rsidTr="00D40042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Wypełnia wykonawca.</w:t>
            </w:r>
          </w:p>
        </w:tc>
      </w:tr>
      <w:tr w:rsidR="002062F4" w:rsidRPr="00382656" w:rsidTr="00D400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Typ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43111B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Urządzenie wielofunkcyjne </w:t>
            </w:r>
            <w:r w:rsidR="006671D4" w:rsidRPr="0043111B">
              <w:rPr>
                <w:rFonts w:ascii="Arial" w:hAnsi="Arial" w:cs="Arial"/>
                <w:sz w:val="22"/>
                <w:szCs w:val="22"/>
              </w:rPr>
              <w:t>laserowe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drukujące i skanujące w formacie A4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D400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Kolorowe, laserowe urządzenie wielofunkcyjne z duplexem, automatycznym podajnikiem dokumentów,  funkcją drukowania, kopiowania, skanowania i faksowania do zastosowania biurowego.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D400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070EAF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val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val="en-US"/>
              </w:rPr>
              <w:t>format A4, A5, A6, B5, letter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pamięć min: 180 MB 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kolorowy ekran dotykowy , 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USB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Ethernet 10/100,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Wifi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możliwość zmniejszania/powiększanie wydruku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zasobniki papieru, z regulacją  wielkości papieru A4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Podajniki na co najmniej 200 arkuszy,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Wbudowany podajnik automatyczny ADF</w:t>
            </w:r>
          </w:p>
          <w:p w:rsidR="002062F4" w:rsidRPr="00382656" w:rsidRDefault="00D40042" w:rsidP="00070EAF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Wspierane systemy</w:t>
            </w:r>
            <w:r w:rsidR="0056619A" w:rsidRPr="00382656">
              <w:rPr>
                <w:rFonts w:ascii="Arial" w:hAnsi="Arial" w:cs="Arial"/>
                <w:sz w:val="22"/>
                <w:szCs w:val="22"/>
              </w:rPr>
              <w:t>: Windows 10 lub równoważne – warunki równoważności opisano w pkt 36.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40042" w:rsidRPr="00382656" w:rsidTr="00D400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42" w:rsidRPr="00382656" w:rsidRDefault="00D40042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42" w:rsidRPr="00382656" w:rsidRDefault="00D40042" w:rsidP="00070EAF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druku w czerni co najmniej 2400 x 600</w:t>
            </w:r>
          </w:p>
          <w:p w:rsidR="00D40042" w:rsidRPr="00382656" w:rsidRDefault="00D40042" w:rsidP="00070EAF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druku w kolorze co najmniej 2400 x 600</w:t>
            </w:r>
          </w:p>
          <w:p w:rsidR="00D40042" w:rsidRPr="00382656" w:rsidRDefault="00D40042" w:rsidP="00070EAF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D40042" w:rsidRPr="00784FA3" w:rsidRDefault="00D40042" w:rsidP="00070EAF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druku w czerni co najmniej 22 strony</w:t>
            </w:r>
          </w:p>
          <w:p w:rsidR="00D40042" w:rsidRPr="00382656" w:rsidRDefault="00D40042" w:rsidP="00070EAF">
            <w:pPr>
              <w:pStyle w:val="Akapitzlist"/>
              <w:numPr>
                <w:ilvl w:val="0"/>
                <w:numId w:val="59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druku w kolorze co najmniej 20 stron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42" w:rsidRPr="00382656" w:rsidRDefault="00D40042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40042" w:rsidRPr="00382656" w:rsidTr="00D400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42" w:rsidRPr="00382656" w:rsidRDefault="00D40042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Skaner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42" w:rsidRPr="00784FA3" w:rsidRDefault="00D40042" w:rsidP="00070EAF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optyczna co najmniej 1200 x 2400</w:t>
            </w:r>
          </w:p>
          <w:p w:rsidR="00D40042" w:rsidRPr="00DB5AA1" w:rsidRDefault="00D40042" w:rsidP="00070EAF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Automatyczne skanowanie dwustronne. </w:t>
            </w:r>
          </w:p>
          <w:p w:rsidR="00D40042" w:rsidRPr="00A419DA" w:rsidRDefault="00D40042" w:rsidP="00070EAF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419DA">
              <w:rPr>
                <w:rFonts w:ascii="Arial" w:hAnsi="Arial" w:cs="Arial"/>
                <w:sz w:val="22"/>
                <w:szCs w:val="22"/>
              </w:rPr>
              <w:t>Interpolowana co najmniej 19000 x 19000 dpi</w:t>
            </w:r>
          </w:p>
          <w:p w:rsidR="00D40042" w:rsidRPr="00382656" w:rsidRDefault="00D40042" w:rsidP="00070EAF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A419DA">
              <w:rPr>
                <w:rFonts w:ascii="Arial" w:hAnsi="Arial" w:cs="Arial"/>
                <w:sz w:val="22"/>
                <w:szCs w:val="22"/>
              </w:rPr>
              <w:t xml:space="preserve">Skanowanie do e-mail, FTP, do obrazu, OCR, </w:t>
            </w:r>
            <w:r w:rsidRPr="00A419DA">
              <w:rPr>
                <w:rFonts w:ascii="Arial" w:hAnsi="Arial" w:cs="Arial"/>
                <w:sz w:val="22"/>
                <w:szCs w:val="22"/>
              </w:rPr>
              <w:lastRenderedPageBreak/>
              <w:t>pliku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42" w:rsidRPr="00382656" w:rsidRDefault="00D40042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40042" w:rsidRPr="00382656" w:rsidTr="00D400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42" w:rsidRPr="00382656" w:rsidRDefault="00D40042" w:rsidP="008143D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Kopiarka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42" w:rsidRPr="00382656" w:rsidRDefault="00D40042" w:rsidP="00070EAF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Kopiarka Kolorowa/monochromatyczna</w:t>
            </w:r>
          </w:p>
          <w:p w:rsidR="00D40042" w:rsidRPr="00382656" w:rsidRDefault="00D40042" w:rsidP="00070EAF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</w:t>
            </w:r>
            <w:r>
              <w:rPr>
                <w:rFonts w:ascii="Arial" w:hAnsi="Arial" w:cs="Arial"/>
                <w:sz w:val="22"/>
                <w:szCs w:val="22"/>
              </w:rPr>
              <w:t xml:space="preserve">ielczość kopiowania co najmniej </w:t>
            </w:r>
            <w:r w:rsidRPr="00A419DA">
              <w:rPr>
                <w:rFonts w:ascii="Arial" w:hAnsi="Arial" w:cs="Arial"/>
                <w:sz w:val="22"/>
                <w:szCs w:val="22"/>
              </w:rPr>
              <w:t>600x600</w:t>
            </w:r>
          </w:p>
          <w:p w:rsidR="00D40042" w:rsidRPr="00382656" w:rsidRDefault="00D40042" w:rsidP="00070EAF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kopiowania w czerni co najmniej 10 str.</w:t>
            </w:r>
          </w:p>
          <w:p w:rsidR="00D40042" w:rsidRPr="00A419DA" w:rsidRDefault="00D40042" w:rsidP="00070EAF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Prędkość kopiowania w kolorze co najmniej 8 str.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42" w:rsidRPr="00382656" w:rsidRDefault="00D40042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2</w:t>
      </w:r>
      <w:r w:rsidRPr="00382656">
        <w:rPr>
          <w:rFonts w:ascii="Arial" w:hAnsi="Arial" w:cs="Arial"/>
          <w:b/>
          <w:caps/>
          <w:color w:val="000000"/>
        </w:rPr>
        <w:t>. wizualizer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E37CD" w:rsidRDefault="002062F4" w:rsidP="00A81D9D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strike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Wizualizer – </w:t>
            </w:r>
            <w:r w:rsidR="00A81D9D" w:rsidRPr="00A81D9D">
              <w:rPr>
                <w:rFonts w:ascii="Arial" w:hAnsi="Arial" w:cs="Arial"/>
                <w:b/>
                <w:w w:val="100"/>
                <w:sz w:val="22"/>
                <w:szCs w:val="22"/>
              </w:rPr>
              <w:t>1 szt.</w:t>
            </w:r>
          </w:p>
        </w:tc>
      </w:tr>
      <w:tr w:rsidR="002062F4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Wizualizar biurkowy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Mini skaner prezentacyjny, biurkowy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070EAF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Obiektyw co najmniej 1/2.5" CMOS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Kamera co najmniej 3Mpx</w:t>
            </w:r>
          </w:p>
          <w:p w:rsidR="002062F4" w:rsidRPr="00382656" w:rsidRDefault="00D404D5" w:rsidP="00070EAF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Format widzenie co najmniej A4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Rozdzielczość kamery co najmniej 2000x1500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Co najmniej dwa niezależne źródła światła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Podłączenia przez USB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Dołączone na nośniku oprogramowanie i instrukcja w języku polskim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Możliwość ustawienia co najmniej nasycenia, ostrości, jasności, kontrastu</w:t>
            </w:r>
          </w:p>
          <w:p w:rsidR="002062F4" w:rsidRPr="00382656" w:rsidRDefault="00275AFD" w:rsidP="00070EAF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Wspierane systemy</w:t>
            </w:r>
            <w:r w:rsidR="000C110D" w:rsidRPr="00382656">
              <w:rPr>
                <w:rFonts w:ascii="Arial" w:hAnsi="Arial" w:cs="Arial"/>
                <w:sz w:val="22"/>
                <w:szCs w:val="22"/>
              </w:rPr>
              <w:t>: Windows 10 lub równoważne – warunki równoważności opisano w pkt 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2062F4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3</w:t>
      </w:r>
      <w:r w:rsidRPr="00382656">
        <w:rPr>
          <w:rFonts w:ascii="Arial" w:hAnsi="Arial" w:cs="Arial"/>
          <w:b/>
          <w:caps/>
          <w:color w:val="000000"/>
        </w:rPr>
        <w:t>. Zestawy do sieci internetowych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lastRenderedPageBreak/>
              <w:t>Zestaw narzędziowy dla instalatora sieci – 8 szt.</w:t>
            </w:r>
          </w:p>
        </w:tc>
      </w:tr>
      <w:tr w:rsidR="002062F4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Zestaw narzędziowy dla instalatora sieci w etui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7A5973">
              <w:rPr>
                <w:rFonts w:ascii="Arial" w:hAnsi="Arial" w:cs="Arial"/>
                <w:sz w:val="22"/>
                <w:szCs w:val="22"/>
              </w:rPr>
              <w:t>Zestaw niezbędny do budowy sieci internetowych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 zestawu maja znaleźć się: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6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Tester kabli RJ11 RJ45, składający się z jednostki głównej i zdalnej, do obróbki wszystkich typów Patchkabli, kontrol</w:t>
            </w:r>
            <w:r w:rsidR="007A5973">
              <w:rPr>
                <w:rFonts w:ascii="Arial" w:hAnsi="Arial" w:cs="Arial"/>
                <w:sz w:val="22"/>
                <w:szCs w:val="22"/>
              </w:rPr>
              <w:t xml:space="preserve">ki 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Led </w:t>
            </w:r>
            <w:r w:rsidR="007A5973" w:rsidRPr="00382656">
              <w:rPr>
                <w:rFonts w:ascii="Arial" w:hAnsi="Arial" w:cs="Arial"/>
                <w:sz w:val="22"/>
                <w:szCs w:val="22"/>
              </w:rPr>
              <w:t>wskazuj</w:t>
            </w:r>
            <w:r w:rsidR="007A5973">
              <w:rPr>
                <w:rFonts w:ascii="Arial" w:hAnsi="Arial" w:cs="Arial"/>
                <w:sz w:val="22"/>
                <w:szCs w:val="22"/>
              </w:rPr>
              <w:t>ące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poprawność połączenia, </w:t>
            </w:r>
            <w:r w:rsidR="007A5973">
              <w:rPr>
                <w:rFonts w:ascii="Arial" w:hAnsi="Arial" w:cs="Arial"/>
                <w:sz w:val="22"/>
                <w:szCs w:val="22"/>
              </w:rPr>
              <w:t>przerwę kabla</w:t>
            </w:r>
            <w:r w:rsidRPr="00382656">
              <w:rPr>
                <w:rFonts w:ascii="Arial" w:hAnsi="Arial" w:cs="Arial"/>
                <w:sz w:val="22"/>
                <w:szCs w:val="22"/>
              </w:rPr>
              <w:t>, zwarcie, pary odwrócone, pary skrzyżowane</w:t>
            </w:r>
          </w:p>
          <w:p w:rsidR="002062F4" w:rsidRPr="00382656" w:rsidRDefault="007A5973" w:rsidP="00070EAF">
            <w:pPr>
              <w:pStyle w:val="Akapitzlist"/>
              <w:numPr>
                <w:ilvl w:val="0"/>
                <w:numId w:val="6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zaciskarka wtyków RJ45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6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ściągacz izolacji uniwersalny model przeznaczonych do przewodów koncentryczny, skrętek oraz przewodów telefoniczny</w:t>
            </w:r>
          </w:p>
          <w:p w:rsidR="002062F4" w:rsidRPr="00382656" w:rsidRDefault="007A5973" w:rsidP="00070EAF">
            <w:pPr>
              <w:pStyle w:val="Akapitzlist"/>
              <w:numPr>
                <w:ilvl w:val="0"/>
                <w:numId w:val="63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wyciskacz LSA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63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etui organizujące i chroniące całość</w:t>
            </w:r>
          </w:p>
          <w:p w:rsidR="002062F4" w:rsidRPr="00382656" w:rsidRDefault="00604720" w:rsidP="00070EAF">
            <w:pPr>
              <w:pStyle w:val="Akapitzlist"/>
              <w:numPr>
                <w:ilvl w:val="0"/>
                <w:numId w:val="63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w w:val="100"/>
                <w:sz w:val="22"/>
                <w:szCs w:val="22"/>
              </w:rPr>
              <w:t>Zasilanie przy pomocy baterii lub akumulatora z ładowarką – w ramach zestawu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4</w:t>
      </w:r>
      <w:r w:rsidRPr="00382656">
        <w:rPr>
          <w:rFonts w:ascii="Arial" w:hAnsi="Arial" w:cs="Arial"/>
          <w:b/>
          <w:caps/>
          <w:color w:val="000000"/>
        </w:rPr>
        <w:t>. Zestaw do światłowodów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2062F4" w:rsidRPr="00382656" w:rsidTr="008143D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Zestaw narzędzi do łączenia światłowodów – 1 szt.</w:t>
            </w:r>
          </w:p>
        </w:tc>
      </w:tr>
      <w:tr w:rsidR="002062F4" w:rsidRPr="00382656" w:rsidTr="008143DE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062F4" w:rsidRPr="00382656" w:rsidRDefault="002062F4" w:rsidP="008143D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A7AEC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062F4" w:rsidRPr="00382656" w:rsidRDefault="000A7AEC" w:rsidP="000A7A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Zestaw narzędzi do łączenia światłowodów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Komplet narzędzi niezbędnych do wykonywania połączeń włókien </w:t>
            </w:r>
            <w:r w:rsidRPr="0038265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światłowodowych. Narzędzia służyć mogą do przygotowywania włókien przed spawaniem zarówno termicznym jak i mechanicznym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062F4" w:rsidRPr="00382656" w:rsidTr="008143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W zestawu maja znaleźć się: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>Stripper Tri-hole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>Stripper do kabli płaskich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Stripper do płaszcza i tub, 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Narzędzie do ściągania powłok kabli, RCS-114 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Nożyczki do kevlaru 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Wizualny lokalizator uszkodzeń, pióro świetlne, 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Obcinarki do kabli 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>Kaseta do czyszczenia ferrul światłowodowych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>Zasobnik na ścinki włókien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>Dyspenser z dozownikiem na alkohol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Alkohol izopropylowy </w:t>
            </w:r>
          </w:p>
          <w:p w:rsidR="002062F4" w:rsidRPr="00575B3D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75B3D">
              <w:rPr>
                <w:rFonts w:ascii="Arial" w:hAnsi="Arial" w:cs="Arial"/>
                <w:sz w:val="22"/>
                <w:szCs w:val="22"/>
              </w:rPr>
              <w:t xml:space="preserve">Chusteczki bezpyłowe 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Osłonki spawów światłowodowych 41mm </w:t>
            </w:r>
          </w:p>
          <w:p w:rsidR="002062F4" w:rsidRPr="00382656" w:rsidRDefault="002062F4" w:rsidP="00070EAF">
            <w:pPr>
              <w:pStyle w:val="Akapitzlist"/>
              <w:numPr>
                <w:ilvl w:val="0"/>
                <w:numId w:val="64"/>
              </w:num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Aluminiowa torba narzędziowa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F4" w:rsidRPr="00382656" w:rsidRDefault="002062F4" w:rsidP="00814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3E37CD" w:rsidRPr="00382656" w:rsidRDefault="003E37CD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2062F4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5</w:t>
      </w:r>
      <w:r w:rsidRPr="00382656">
        <w:rPr>
          <w:rFonts w:ascii="Arial" w:hAnsi="Arial" w:cs="Arial"/>
          <w:b/>
          <w:caps/>
          <w:color w:val="000000"/>
        </w:rPr>
        <w:t xml:space="preserve">. </w:t>
      </w:r>
      <w:r w:rsidR="007553F2">
        <w:rPr>
          <w:rFonts w:ascii="Arial" w:hAnsi="Arial" w:cs="Arial"/>
          <w:b/>
          <w:caps/>
          <w:color w:val="000000"/>
        </w:rPr>
        <w:t xml:space="preserve">SystemY </w:t>
      </w:r>
      <w:r w:rsidR="000C110D" w:rsidRPr="00382656">
        <w:rPr>
          <w:rFonts w:ascii="Arial" w:hAnsi="Arial" w:cs="Arial"/>
          <w:b/>
          <w:caps/>
          <w:color w:val="000000"/>
        </w:rPr>
        <w:t>windows 10 lub rownoważne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227"/>
        <w:gridCol w:w="4898"/>
      </w:tblGrid>
      <w:tr w:rsidR="000C110D" w:rsidRPr="00382656" w:rsidTr="002F4660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382656" w:rsidRDefault="000C110D" w:rsidP="002553E5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="00D22E45">
              <w:rPr>
                <w:rFonts w:ascii="Arial" w:hAnsi="Arial" w:cs="Arial"/>
                <w:b/>
                <w:w w:val="100"/>
                <w:sz w:val="22"/>
                <w:szCs w:val="22"/>
              </w:rPr>
              <w:t>System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</w:t>
            </w:r>
            <w:r w:rsidR="002553E5"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>21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 </w:t>
            </w:r>
          </w:p>
        </w:tc>
      </w:tr>
      <w:tr w:rsidR="000C110D" w:rsidRPr="00382656" w:rsidTr="002F4660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 i warunki równoważności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8D42A5" w:rsidP="00B436B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D42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Microsoft Windows 10 Professional PL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B436B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Oprogramowanie w wersji BOX, EDU, ma posiadać dożywotnią licencje niewymagającą odnowienia, powinno być zainstalowane na komputerach stacjonarnych i laptopach wyspecyfikowanych w powyższym zamówieniu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 xml:space="preserve">Wymagania i warunki </w:t>
            </w: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równoważności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A32BB1" w:rsidRDefault="000C110D" w:rsidP="002F46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lastRenderedPageBreak/>
              <w:t>Warunki równoważności</w:t>
            </w:r>
            <w:r w:rsidR="00A32BB1" w:rsidRPr="00A32BB1">
              <w:rPr>
                <w:rFonts w:ascii="Arial" w:hAnsi="Arial" w:cs="Arial"/>
                <w:sz w:val="22"/>
                <w:szCs w:val="22"/>
              </w:rPr>
              <w:t>: oprogramowanie</w:t>
            </w:r>
            <w:r w:rsidRPr="00A32BB1">
              <w:rPr>
                <w:rFonts w:ascii="Arial" w:hAnsi="Arial" w:cs="Arial"/>
                <w:sz w:val="22"/>
                <w:szCs w:val="22"/>
              </w:rPr>
              <w:t xml:space="preserve">, niewymagający aktywacji za pomocą </w:t>
            </w:r>
            <w:r w:rsidRPr="00A32BB1">
              <w:rPr>
                <w:rFonts w:ascii="Arial" w:hAnsi="Arial" w:cs="Arial"/>
                <w:sz w:val="22"/>
                <w:szCs w:val="22"/>
              </w:rPr>
              <w:lastRenderedPageBreak/>
              <w:t>telefonu lub Internetu u producenta. Dołączony nośnik z oprogramowaniem. System musi spełniać następujące wymagania poprzez natywne dla niego mechanizmy, bez użycia dodatkowych aplikacji: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Możliwość dokonywania aktualizacji i poprawek systemu przez Internet z możliwością wyboru instalowanych poprawek;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Możliwość dokonywania uaktualnień sterowników urządzeń przez Internet – witrynę producenta systemu;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Darmowe aktualizacje w ramach wersji systemu operacyjnego przez Internet (niezbędne aktualizacje, poprawki, biuletyny bezpieczeństwa muszą być dostarczane bez dodatkowych opłat) – wymagane podanie nazwy strony serwera WWW;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Internetowa aktualizacja zapewniona w języku polskim;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Wbudowana zapora internetowa (firewall) dla ochrony połączeń internetowych;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Integrowana z systemem konsola do zarządzania ustawieniami zapory i regułami IP v4 i v6;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Zlokalizowane w języku polskim, co najmniej następujące elementy: menu, odtwarzacz multimediów, pomoc, komunikaty systemowe;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Wsparcie dla większości powszechnie używanych urządzeń peryferyjnych (drukarek, urządzeń sieciowych, standa</w:t>
            </w:r>
            <w:r w:rsidR="00A32BB1" w:rsidRPr="00A32BB1">
              <w:rPr>
                <w:rFonts w:ascii="Arial" w:hAnsi="Arial" w:cs="Arial"/>
                <w:sz w:val="22"/>
                <w:szCs w:val="22"/>
              </w:rPr>
              <w:t>rdów USB, Plug&amp;Play, Wi-Fi)</w:t>
            </w:r>
            <w:r w:rsidRPr="00A32BB1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Interfejs użytkownika d</w:t>
            </w:r>
            <w:r w:rsidR="00A32BB1" w:rsidRPr="00A32BB1">
              <w:rPr>
                <w:rFonts w:ascii="Arial" w:hAnsi="Arial" w:cs="Arial"/>
                <w:sz w:val="22"/>
                <w:szCs w:val="22"/>
              </w:rPr>
              <w:t>ziałający w trybie graficznym</w:t>
            </w:r>
            <w:r w:rsidRPr="00A32BB1">
              <w:rPr>
                <w:rFonts w:ascii="Arial" w:hAnsi="Arial" w:cs="Arial"/>
                <w:sz w:val="22"/>
                <w:szCs w:val="22"/>
              </w:rPr>
              <w:t xml:space="preserve">, zintegrowana z interfejsem użytkownika interaktywna część pulpitu służącą do uruchamiania aplikacji, które użytkownik może dowolnie wymieniać i pobrać ze strony producenta;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Możliwość zdalnej automatycznej instalacji, konfiguracji, administrowania oraz aktualizowania systemu; Zabezpieczony hasłem hierarchiczny dostęp do systemu, konta i profile użytkowników zarządzane zdalnie;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Praca systemu w trybie ochrony kont użytkowników;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Zintegrowany z systemem moduł wyszukiwania informacji (plików różnego typu) dostępny z kilku poziomów: poziom menu, poziom otwartego okna systemu operacyjnego;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System wyszukiwania oparty na konfigurowalnym przez użytkownika </w:t>
            </w:r>
            <w:r w:rsidRPr="00A32BB1">
              <w:rPr>
                <w:rFonts w:ascii="Arial" w:hAnsi="Arial" w:cs="Arial"/>
                <w:sz w:val="22"/>
                <w:szCs w:val="22"/>
              </w:rPr>
              <w:lastRenderedPageBreak/>
              <w:t xml:space="preserve">module indeksacji zasobów lokalnych;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Zintegrowane z systemem operacyjnym narzędzia zwalczające złośliwe oprogramowanie;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Aktualizacje dostępne u producenta nieodpłatnie bez ograniczeń czasowych;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Funkcje związane z obsługą komputerów typu TABLET PC,</w:t>
            </w:r>
            <w:r w:rsidR="00A32BB1" w:rsidRPr="00A32BB1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Pr="00A32BB1">
              <w:rPr>
                <w:rFonts w:ascii="Arial" w:hAnsi="Arial" w:cs="Arial"/>
                <w:sz w:val="22"/>
                <w:szCs w:val="22"/>
              </w:rPr>
              <w:t xml:space="preserve"> obsługa języka polskiego;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Funkcjonalność rozpoznawania mowy, pozwalającą na sterowanie komputerem głosowo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Zintegrowany z systemem operacyjnym moduł synchronizacji komputera z urządzeniami zewnętrznymi;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Wbudowany system pomocy w języku polskim;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Możliwość przystosowania stanowiska dla osób niepełnosprawnych (i słabo widzących);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Możliwość zarządzania stacją roboczą poprzez polityki – przez politykę rozumiemy zestaw reguł definiujących lub ograniczających funkcjonalność systemu lub aplikacji;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Wsparcie dla logowania przy pomocy smartcard;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Rozbudowane polityki bezpieczeństwa – polityki dla systemu operacyjnego i dla wskazanych aplikacji;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System posiada narzędzia służące do administracji, do wykonywania kopii zapasowych polityk i ich odtwarzania oraz generowania raportów z ustawień polityk;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Wsparcie dla Sun Java i .NET Framework 1.1 i 2.0 i 3.0 – możliwość uruchomienia aplikacji działających we wskazanych środowiskach;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Wsparcie dla Jscript i VBScript – możliwość uruchamiania interpretera poleceń;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Zdalna pomoc i współdzielenie aplikacji – możliwość zdalnego przejęcia sesji zalogowanego użytkownika celem rozwiązania problemu z komputerem;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Rozwiązanie służące do automatycznego zbudowania obrazu systemu wraz z aplikacjami. Obraz systemu służył ma do automatycznego </w:t>
            </w:r>
            <w:r w:rsidRPr="00A32BB1">
              <w:rPr>
                <w:rFonts w:ascii="Arial" w:hAnsi="Arial" w:cs="Arial"/>
                <w:sz w:val="22"/>
                <w:szCs w:val="22"/>
              </w:rPr>
              <w:lastRenderedPageBreak/>
              <w:t xml:space="preserve">upowszechnienia systemu operacyjnego inicjowanego i wykonywanego w całości poprzez siec komputerową;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Rozwiązanie ma umożliwić wdrożenie nowego obrazu poprzez zdalną instalację;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Graficzne środowisko instalacji i konfiguracji;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Transakcyjny system plików pozwalający na stosowanie przydziałów na dysku dla użytkowników oraz zapewniający niezawodność i pozwalający tworzyć kopie zapasowe;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Zarządzanie kontami użytkowników sieci oraz urządzeniami sieciowymi tj. drukarki, modemy, woluminy dyskowe, usługi katalogowe;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Udostępnianie modemu; Oprogramowanie dla tworzenia kopii zapasowych (Backup);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Automatyczne wykonywanie kopii plików z możliwością automatycznego przywrócenia wersji wcześniejszej;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Możliwość przywracania plików systemowych;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System operacyjny musi posiadać funkcjonalność pozwalającą na identyfikację sieci komputerowych, do których jest podłączony, zapamiętywanie ustawień 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Możliwość blokowania lub dopuszczania dowolnych urządzeń peryferyjnych za pomocą polityk grupowych (i przy użyciu numerów identyfikacyjnych sprzętu);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Możliwość zdalnej automatycznej instalacji, konfiguracji, administrowania oraz aktualizowania systemu.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3. Zarządzanie systemem i aplikacjami z poziomu kontrolera domeny poprzez mechanizm zasad grupy.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Obsługa zasad grupy dla użytkownika lub komputera.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Możliwość tworzenia profili użytkowników oraz nadawania im uprawnień.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Publicznie znany cykl życia przedstawiony przez producenta systemu, dotyczący rozwoju i wsparcia technicznego – w szczególności w zakresie bezpieczeństwa.</w:t>
            </w:r>
          </w:p>
          <w:p w:rsidR="000C110D" w:rsidRPr="00A32BB1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>Wbudowane narzędzie do tworzenia kopii zapasowych.</w:t>
            </w:r>
          </w:p>
          <w:p w:rsidR="000C110D" w:rsidRPr="00E0261E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2BB1">
              <w:rPr>
                <w:rFonts w:ascii="Arial" w:hAnsi="Arial" w:cs="Arial"/>
                <w:sz w:val="22"/>
                <w:szCs w:val="22"/>
              </w:rPr>
              <w:t xml:space="preserve">Możliwość pracy w różnych sieciach komputerowych (LAN, WAN) oraz </w:t>
            </w:r>
            <w:r w:rsidRPr="00A32BB1">
              <w:rPr>
                <w:rFonts w:ascii="Arial" w:hAnsi="Arial" w:cs="Arial"/>
                <w:sz w:val="22"/>
                <w:szCs w:val="22"/>
              </w:rPr>
              <w:lastRenderedPageBreak/>
              <w:t xml:space="preserve">możliwość automatycznego rozpoznawania sieci i ustawiania poziomu </w:t>
            </w:r>
            <w:r w:rsidRPr="00E0261E">
              <w:rPr>
                <w:rFonts w:ascii="Arial" w:hAnsi="Arial" w:cs="Arial"/>
                <w:sz w:val="22"/>
                <w:szCs w:val="22"/>
              </w:rPr>
              <w:t>bezpieczeństwa.</w:t>
            </w:r>
          </w:p>
          <w:p w:rsidR="000C110D" w:rsidRPr="00E0261E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0261E">
              <w:rPr>
                <w:rFonts w:ascii="Arial" w:hAnsi="Arial" w:cs="Arial"/>
                <w:sz w:val="22"/>
                <w:szCs w:val="22"/>
              </w:rPr>
              <w:t xml:space="preserve"> Automatyczne rozpoznawanie urządzeń peryferyjnych (np. drukarki, tablice interaktywne) w tym również sieciowych.</w:t>
            </w:r>
          </w:p>
          <w:p w:rsidR="000C110D" w:rsidRPr="00E0261E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0261E">
              <w:rPr>
                <w:rFonts w:ascii="Arial" w:hAnsi="Arial" w:cs="Arial"/>
                <w:sz w:val="22"/>
                <w:szCs w:val="22"/>
              </w:rPr>
              <w:t xml:space="preserve"> Automatycznie łączenie się z raz zdefiniowanymi sieciami (również za pośrednictwem modemów 3G/USB).</w:t>
            </w:r>
          </w:p>
          <w:p w:rsidR="000C110D" w:rsidRPr="00E0261E" w:rsidRDefault="000C110D" w:rsidP="00070EAF">
            <w:pPr>
              <w:pStyle w:val="Akapitzlist"/>
              <w:numPr>
                <w:ilvl w:val="0"/>
                <w:numId w:val="82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026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0261E">
              <w:rPr>
                <w:rFonts w:ascii="Arial" w:hAnsi="Arial" w:cs="Arial"/>
                <w:sz w:val="22"/>
                <w:szCs w:val="22"/>
              </w:rPr>
              <w:t>Licencja wieczysta.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E0261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UWAGA: Zaoferowane oprogramowanie musi posiadać taki sposób licencjonowania, który zapewni jego instalację na komputerze (komputerach) innych</w:t>
            </w:r>
            <w:r w:rsidRPr="00382656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niż te, na których pierwotnie zainstalowano oprogramowanie, pod warunkiem wcześniejszej deinstalacji z tego komputera (komputerów). </w:t>
            </w:r>
          </w:p>
          <w:p w:rsidR="000C110D" w:rsidRPr="00382656" w:rsidRDefault="000C110D" w:rsidP="002F466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0C110D" w:rsidRPr="00B436BE" w:rsidRDefault="000C110D" w:rsidP="002F466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Koszt </w:t>
            </w:r>
            <w:r w:rsidRPr="00B436B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zaoferowanych licencji na oprogramowanie musi uwzględniać całkowity koszt ich wykorzystania.</w:t>
            </w:r>
          </w:p>
          <w:p w:rsidR="000C110D" w:rsidRPr="00B436BE" w:rsidRDefault="000C110D" w:rsidP="002F466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0C110D" w:rsidRPr="00B436BE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B436B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0C110D" w:rsidRPr="00382656" w:rsidRDefault="000C110D" w:rsidP="002F4660">
            <w:pPr>
              <w:autoSpaceDE/>
              <w:autoSpaceDN/>
              <w:spacing w:before="0" w:after="20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436B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Zgodnie z art. 30 ust. 5 ustawy Wykonawca, który zaoferuje produkty równoważne jest zobowiązany wykazać, że oferowane przez niego dostawy spełniają wymagania określone przez Zamawiającego. Zamawiający uzna dostawy za równoważne jeżeli Wykonawca przedstawi wraz z ofertą dokumenty wydane przez producenta oferowanego oprogramowania potwierdzające spełnianie wymagań Zamawiającego.</w:t>
            </w:r>
          </w:p>
          <w:p w:rsidR="000C110D" w:rsidRPr="00382656" w:rsidRDefault="000C110D" w:rsidP="002F4660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D803C7" w:rsidP="00D803C7">
            <w:pPr>
              <w:autoSpaceDE/>
              <w:autoSpaceDN/>
              <w:spacing w:before="0" w:after="200" w:line="240" w:lineRule="auto"/>
              <w:contextualSpacing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803C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Załączony nośnik instalacyjny- jeśli jest wymagany. Dostarczone oprogramowanie musi być zainstalowane na w/w sprzęcie i aktywowane oraz działać poprawienie i zgodnie ze swoją specyfiką.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8E6652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6</w:t>
      </w:r>
      <w:r w:rsidRPr="00382656">
        <w:rPr>
          <w:rFonts w:ascii="Arial" w:hAnsi="Arial" w:cs="Arial"/>
          <w:b/>
          <w:caps/>
          <w:color w:val="000000"/>
        </w:rPr>
        <w:t xml:space="preserve">. </w:t>
      </w:r>
      <w:r w:rsidR="000C110D" w:rsidRPr="00382656">
        <w:rPr>
          <w:rFonts w:ascii="Arial" w:hAnsi="Arial" w:cs="Arial"/>
          <w:b/>
          <w:caps/>
          <w:color w:val="000000"/>
        </w:rPr>
        <w:t>pakietY biurowE Microsoft OFFICE 2013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0C110D" w:rsidRPr="00382656" w:rsidTr="002F4660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382656" w:rsidRDefault="000C110D" w:rsidP="00AC4182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lastRenderedPageBreak/>
              <w:br w:type="page"/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Pakiet Biurowy Microsoft Office 2013 – </w:t>
            </w:r>
            <w:r w:rsidR="00AC4182">
              <w:rPr>
                <w:rFonts w:ascii="Arial" w:hAnsi="Arial" w:cs="Arial"/>
                <w:b/>
                <w:w w:val="100"/>
                <w:sz w:val="22"/>
                <w:szCs w:val="22"/>
              </w:rPr>
              <w:t>21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 </w:t>
            </w:r>
          </w:p>
        </w:tc>
      </w:tr>
      <w:tr w:rsidR="000C110D" w:rsidRPr="00382656" w:rsidTr="002F4660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Pr="00382656">
              <w:rPr>
                <w:rFonts w:ascii="Arial" w:hAnsi="Arial" w:cs="Arial"/>
              </w:rPr>
              <w:t xml:space="preserve"> </w:t>
            </w:r>
            <w:r w:rsidRPr="00382656">
              <w:rPr>
                <w:rFonts w:ascii="Arial" w:hAnsi="Arial" w:cs="Arial"/>
                <w:b/>
                <w:sz w:val="22"/>
                <w:szCs w:val="22"/>
              </w:rPr>
              <w:t>i warunki równoważności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Oprogramowanie biurowe pakiet biurowy Microsoft Office 2013 zawierające zintegrowane</w:t>
            </w:r>
            <w:r w:rsidRPr="007553F2">
              <w:rPr>
                <w:rFonts w:ascii="Arial" w:hAnsi="Arial" w:cs="Arial"/>
                <w:w w:val="100"/>
                <w:sz w:val="22"/>
                <w:szCs w:val="22"/>
              </w:rPr>
              <w:t>, co najmniej: edytor tekstu, arkusz kalkulacyjny, program do tworzenia prezentacji multimedialnych</w:t>
            </w:r>
            <w:r w:rsidR="00AC4182" w:rsidRPr="007553F2">
              <w:rPr>
                <w:rFonts w:ascii="Arial" w:hAnsi="Arial" w:cs="Arial"/>
                <w:w w:val="100"/>
                <w:sz w:val="22"/>
                <w:szCs w:val="22"/>
              </w:rPr>
              <w:t>, narzędzie do tworzenia i pracy z lokalną bazą danych</w:t>
            </w:r>
            <w:r w:rsidRPr="007553F2">
              <w:rPr>
                <w:rFonts w:ascii="Arial" w:hAnsi="Arial" w:cs="Arial"/>
                <w:w w:val="100"/>
                <w:sz w:val="22"/>
                <w:szCs w:val="22"/>
              </w:rPr>
              <w:t>, menedżer poczty elektronicznej lub oprogramowanie równoważne.</w:t>
            </w:r>
          </w:p>
        </w:tc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0C110D" w:rsidRPr="00382656" w:rsidRDefault="000C110D" w:rsidP="002F466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7A07B8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Oprogramowanie w wersji BOX lub MOLP, ma posiadać dożywotnią licencje niewymagającą odnowienia, powinno być zainstalowane na komputerach stacjonarnych i laptopach wyspecyfi</w:t>
            </w:r>
            <w:r w:rsidR="007A07B8">
              <w:rPr>
                <w:rFonts w:ascii="Arial" w:hAnsi="Arial" w:cs="Arial"/>
                <w:w w:val="100"/>
                <w:sz w:val="22"/>
                <w:szCs w:val="22"/>
              </w:rPr>
              <w:t>kowanych w powyższym zamówieniu.</w:t>
            </w:r>
          </w:p>
        </w:tc>
        <w:tc>
          <w:tcPr>
            <w:tcW w:w="5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i warunki równoważności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Pakiet biurowy musi spełniać następujące wymagania poprzez wbudowane mechanizmy, bez użycia dodatkowych aplikacji: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Wymagania odnośnie interfejsu użytkownika:</w:t>
            </w:r>
          </w:p>
          <w:p w:rsidR="000C110D" w:rsidRPr="00382656" w:rsidRDefault="000C110D" w:rsidP="00070EAF">
            <w:pPr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 z możliwością przełączania wersji językowej interfejsu na inne języki, w tym język angielski.</w:t>
            </w:r>
          </w:p>
          <w:p w:rsidR="000C110D" w:rsidRPr="00382656" w:rsidRDefault="000C110D" w:rsidP="00070EAF">
            <w:pPr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0C110D" w:rsidRPr="00382656" w:rsidRDefault="000C110D" w:rsidP="00070EAF">
            <w:pPr>
              <w:numPr>
                <w:ilvl w:val="1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aktywacji zainstalowanego pakietu poprzez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mechanizmy wdrożonej usługi Active Directory.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instalacji w postaci zwirtualizowanej aplikacji dostarczanej sieciowo na stację klienta.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wspomagające procesy migracji z poprzednich wersji pakietu i badania zgodności z dokumentami wytworzonymi w pakietach biurowych.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tworzenie i edycję dokumentów elektronicznych w ustalonym formacie, który spełnia następujące warunki: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posiada kompletny i publicznie dostępny opis formatu,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 ze zmianami),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umożliwia wykorzystanie schematów XML,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wspiera w swojej specyfikacji podpis elektroniczny w formacie XAdES,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dostosowanie dokumentów i szablonów do potrzeb instytucji oraz udostępniać narzędzia umożliwiające dystrybucję odpowiednich szablonów do właściwych odbiorców.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opatrywanie dokumentów metadanymi.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Do aplikacji musi być dostępna pełna dokumentacja w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języku polskim.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Pakiet zintegrowanych aplikacji biurowych musi zawierać: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Edytor tekstów 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Arkusz kalkulacyjny 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przygotowywania i prowadzenia prezentacji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i wypełniania formularzy elektronicznych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zarządzania informacją prywatą (pocztą elektroniczną, kalendarzem, kontaktami i zadaniami)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notatek przy pomocy klawiatury lub notatek odręcznych na ekranie urządzenia typu tablet PC z mechanizmem OCR.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komunikacji wielokanałowej stanowiące interfejs do systemu wiadomości błyskawicznych (tekstowych), komunikacji głosowej, komunikacji video.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Edytor tekstów musi umożliwiać: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Edycję i formatowanie tekstu w języku polskim wraz z obsługą języka polskiego w zakresie sprawdzania pisowni i poprawności gramatycznej oraz funkcjonalnością słownika wyrazów bliskoznacznych i autokorekty.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Edycję i formatowanie tekstu w języku angielskim wraz z obsługą języka angielskiego w zakresie sprawdzania pisowni i poprawności gramatycznej oraz funkcjonalnością słownika wyrazów bliskoznacznych i autokorekty.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Wstawianie oraz formatowanie tabel.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Wstawianie oraz formatowanie obiektów graficznych.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Wstawianie wykresów i tabel z arkusza kalkulacyjnego (wliczając tabele przestawne).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Automatyczne numerowanie rozdziałów, punktów, akapitów, tabel i rysunków.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Automatyczne tworzenie spisów treści.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Formatowanie nagłówków i stopek stron.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Śledzenie i porównywanie zmian wprowadzonych przez użytkowników w dokumencie.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Określenie układu strony (pionowa/pozioma).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Wydruk dokumentów.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Wykonywanie korespondencji seryjnej bazując na danych adresowych pochodzących z arkusza kalkulacyjnego i z narzędzia do zarządzania informacją prywatną.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Pracę na dokumentach utworzonych przy pomocy Microsoft Word 2003 lub Microsoft Word 2007 i 2010 z zapewnieniem bezproblemowej konwersji wszystkich elementów i atrybutów dokumentu.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Wymagana jest dostępność do oferowanego edytora tekstu bezpłatnych narzędzi umożliwiających wykorzystanie go, jako środowiska kreowania aktów normatywnych i prawnych, zgodnie z obowiązującym prawem.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Wymagana jest dostępność do oferowanego edytora tekstu bezpłatnych narzędzi (kontrolki) umożliwiających podpisanie podpisem elektronicznym pliku z zapisanym dokumentem przy pomocy certyfikatu kwalifikowanego zgodnie z wymaganiami obowiązującego w Polsce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prawa.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Arkusz kalkulacyjny musi umożliwiać: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raportów tabelarycznych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wykresów liniowych (wraz linią trendu), słupkowych, kołowych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raportów z zewnętrznych źródeł danych (inne arkusze kalkulacyjne, bazy danych zgodne z ODBC, pliki tekstowe, pliki XML, webservice)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Obsługę kostek OLAP oraz tworzenie i edycję kwerend bazodanowych i webowych. Narzędzia wspomagające analizę statystyczną i finansową, analizę wariantową i rozwiązywanie problemów optymalizacyjnych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raportów tabeli przestawnych umożliwiających dynamiczną zmianę wymiarów oraz wykresów bazujących na danych z tabeli przestawnych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Wyszukiwanie i zamianę danych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Wykonywanie analiz danych przy użyciu formatowania warunkowego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Nazywanie komórek arkusza i odwoływanie się w formułach po takiej nazwie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Formatowanie czasu, daty i wartości finansowych z polskim formatem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Zapis wielu arkuszy kalkulacyjnych w jednym pliku.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Zachowanie pełnej zgodności z formatami plików utworzonych za pomocą oprogramowania Microsoft Excel 2003 oraz Microsoft Excel 2007 i 2010, z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uwzględnieniem poprawnej realizacji użytych w nich funkcji specjalnych i makropoleceń..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przygotowywania i prowadzenia prezentacji musi umożliwiać: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Przygotowywanie prezentacji multimedialnych, które będą: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Prezentowanie przy użyciu projektora multimedialnego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Drukowanie w formacie umożliwiającym robienie notatek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Zapisanie jako prezentacja tylko do odczytu.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Nagrywanie narracji i dołączanie jej do prezentacji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Opatrywanie slajdów notatkami dla prezentera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Umieszczanie i formatowanie tekstów, obiektów graficznych, tabel, nagrań dźwiękowych i wideo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Umieszczanie tabel i wykresów pochodzących z arkusza kalkulacyjnego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Odświeżenie wykresu znajdującego się w prezentacji po zmianie danych w źródłowym arkuszu kalkulacyjnym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tworzenia animacji obiektów i całych slajdów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Prowadzenie prezentacji w trybie prezentera, gdzie slajdy są widoczne na jednym monitorze lub projektorze, a na drugim widoczne są slajdy i notatki prezentera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Pełna zgodność z formatami plików utworzonych za pomocą oprogramowania MS PowerPoint 2003, MS PowerPoint 2007 i 2010.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i wypełniania formularzy elektronicznych musi umożliwiać: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Przygotowanie formularza elektronicznego i zapisanie go w pliku w formacie XML bez konieczności programowania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Umieszczenie w formularzu elektronicznym pól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tekstowych, wyboru, daty, list rozwijanych, tabel zawierających powtarzające się zestawy pól do wypełnienia oraz przycisków.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Utworzenie w obrębie jednego formularza z jednym zestawem danych kilku widoków z różnym zestawem elementów, dostępnych dla różnych użytkowników.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Pobieranie danych do formularza elektronicznego z plików XML lub z lokalnej bazy danych wchodzącej w skład pakietu narzędzi biurowych.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pobierania danych z platformy do pracy grupowej.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Przesłanie danych przy użyciu usługi Web (tzw. web service).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Wypełnianie formularza elektronicznego i zapisywanie powstałego w ten sposób dokumentu w pliku w formacie XML.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Podpis elektroniczny formularza elektronicznego i dokumentu powstałego z jego wypełnienia.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 musi umożliwiać: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i edycję drukowanych materiałów informacyjnych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materiałów przy użyciu dostępnych z narzędziem szablonów: broszur, biuletynów, katalogów.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Edycję poszczególnych stron materiałów.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Podział treści na kolumny.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Umieszczanie elementów graficznych.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wykorzystanie mechanizmu korespondencji seryjnej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Płynne przesuwanie elementów po całej stronie publikacji.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Eksport publikacji do formatu PDF oraz TIFF.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Wydruk publikacji.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Możliwość przygotowywania materiałów do wydruku w standardzie CMYK.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 musi umożliwiać: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bazy danych przez zdefiniowanie: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Tabel składających się z unikatowego klucza i pól różnych typów, w tym tekstowych i liczbowych.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Relacji pomiędzy tabelami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Formularzy do wprowadzania i edycji danych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Raportów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Edycję danych i zapisywanie ich w lokalnie przechowywanej bazie danych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bazy danych przy użyciu zdefiniowanych szablonów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Połączenie z danymi zewnętrznymi, a w szczególności z innymi bazami danych zgodnymi z ODBC, plikami XML, arkuszem kalkulacyjnym.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do zarządzania informacją prywatną (pocztą elektroniczną, kalendarzem, kontaktami i zadaniami) musi umożliwiać: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Pobieranie i wysyłanie poczty elektronicznej z serwera pocztowego 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Filtrowanie niechcianej poczty elektronicznej (SPAM) oraz określanie listy zablokowanych i bezpiecznych nadawców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katalogów, pozwalających katalogować pocztę elektroniczną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Automatyczne grupowanie poczty o tym samym tytule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Oflagowanie poczty elektronicznej z określeniem terminu przypomnienia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Zarządzanie kalendarzem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Udostępnianie kalendarza innym użytkownikom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Przeglądanie kalendarza innych użytkowników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Zapraszanie uczestników na spotkanie, co po ich akceptacji powoduje automatyczne wprowadzenie spotkania w ich kalendarzach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Zarządzanie listą zadań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Zlecanie zadań innym użytkownikom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Zarządzanie listą kontaktów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Udostępnianie listy kontaktów innym użytkownikom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Przeglądanie listy kontaktów innych użytkowników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przesyłania kontaktów innym użytkowników.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Narzędzie komunikacji wielokanałowej stanowiące interfejs do systemu wiadomości błyskawicznych (tekstowych), komunikacji głosowej, komunikacji video musi spełniać następujące wymagania: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obsługi tekstowych wiadomości błyskawicznych.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komunikacji głosowej i video.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Sygnalizowanie statusu dostępności innych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użytkowników serwera komunikacji wielokanałowej.</w:t>
            </w:r>
          </w:p>
          <w:p w:rsidR="000C110D" w:rsidRPr="00382656" w:rsidRDefault="000C110D" w:rsidP="00070EAF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definiowania listy kontaktów lub dołączania jej z listy zawartej w usłudze katalogowej.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83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19. Ponadto pakiet biurowy musi spełniać warunki: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automatycznej instalacji komponentów (przy użyciu instalatora systemowego).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zdalnej instalacji komponentów.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instalacji wszystkich składników pakietu na komputerze (wykluczenie produktów działających w chmurze)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Całkowicie zlokalizowany w języku polskim system komunikatów i podręcznej pomocy technicznej w pakiecie.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prowadzenia dyskusji i subskrypcji dokumentów w sieci z automatycznym powiadomieniem o zmianach w dokumentach.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W systemach pocztowych – możliwość delegacji uprawnień do otwierania, drukowania, modyfikowania i czytania załączanych dokumentów i informacji.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nadawania uprawnień do modyfikacji i formatowania dokumentów lub ich fragmentów.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Automatyczne przesyłanie poczty na podstawie reguł, automatyczne odpowiedzi.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Automatyczne wypisywanie hyperlinków,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automatycznego odświeżania danych pochodzących z Internetu w arkuszach kalkulacyjnych.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Możliwość dodawania do dokumentów i arkuszy kalkulacyjnych podpisów cyfrowych, pozwalających na stwierdzenie czy dany dokument/arkusz pochodzi z bezpiecznego źródła i nie został w żaden sposób zmieniony.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automatycznego odzyskiwania dokumentów 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i arkuszy kalkulacyjnych w wypadku odcięcia dopływu prądu.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Licencja wieczysta</w:t>
            </w:r>
            <w:r w:rsidR="007A07B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="007A07B8" w:rsidRPr="007A07B8">
              <w:rPr>
                <w:rFonts w:ascii="Arial" w:hAnsi="Arial" w:cs="Arial"/>
                <w:sz w:val="22"/>
                <w:szCs w:val="22"/>
              </w:rPr>
              <w:t>– jeżeli jest wymagana.</w:t>
            </w: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  <w:p w:rsidR="000C110D" w:rsidRPr="00382656" w:rsidRDefault="000C110D" w:rsidP="00070EAF">
            <w:pPr>
              <w:pStyle w:val="Akapitzlist"/>
              <w:numPr>
                <w:ilvl w:val="0"/>
                <w:numId w:val="17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Prawidłowe odczytywanie i zapisywanie danych w dokumentach w formatach: *.DOC, *.DOCX, *.XLS, *.XLSX, w tym obsługa formatowania, makr, formuł, formularzy w plikach wytworzonych w MS Office 2007, MS Office 2010, MS Office 2013.</w:t>
            </w:r>
          </w:p>
          <w:p w:rsidR="000C110D" w:rsidRPr="00382656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7A07B8" w:rsidRDefault="000C110D" w:rsidP="002F466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0C110D" w:rsidRPr="007A07B8" w:rsidRDefault="000C110D" w:rsidP="00070EAF">
            <w:pPr>
              <w:pStyle w:val="Akapitzlist"/>
              <w:numPr>
                <w:ilvl w:val="0"/>
                <w:numId w:val="90"/>
              </w:num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7A07B8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Zaoferowane oprogramowanie musi posiadać taki sposób licencjonowania, który zapewni jego instalację na komputerze (komputerach) innych niż te, na których pierwotnie zainstalowano oprogramowanie, pod warunkiem wcześniejszej deinstalacji z tego komputera (komputerów). </w:t>
            </w:r>
          </w:p>
          <w:p w:rsidR="000C110D" w:rsidRPr="007A07B8" w:rsidRDefault="000C110D" w:rsidP="00070EAF">
            <w:pPr>
              <w:pStyle w:val="Akapitzlist"/>
              <w:numPr>
                <w:ilvl w:val="0"/>
                <w:numId w:val="90"/>
              </w:num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7A07B8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Koszt zaoferowanych licencji na oprogramowanie musi uwzględniać całkowity koszt ich wykorzystania.</w:t>
            </w:r>
          </w:p>
          <w:p w:rsidR="000C110D" w:rsidRDefault="000C110D" w:rsidP="00070EAF">
            <w:pPr>
              <w:pStyle w:val="Akapitzlist"/>
              <w:numPr>
                <w:ilvl w:val="0"/>
                <w:numId w:val="90"/>
              </w:num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7A07B8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Zgodnie z art. 30 ust. 5 ustawy Wykonawca, który zaoferuje produkty równoważne jest zobowiązany wykazać, że oferowane przez niego dostawy spełniają wymagania określone przez Zamawiającego. Zamawiający uzna dostawy za równoważne jeżeli Wykonawca przedstawi wraz z ofertą dokumenty wydane przez producenta oferowanego oprogramowania potwierdzające spełnianie wymagań Zamawiającego.</w:t>
            </w:r>
          </w:p>
          <w:p w:rsidR="007A07B8" w:rsidRDefault="007A07B8" w:rsidP="002F4660">
            <w:pPr>
              <w:pStyle w:val="Akapitzlist"/>
              <w:spacing w:before="0" w:line="240" w:lineRule="auto"/>
              <w:ind w:left="0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7A07B8" w:rsidRPr="00DE175F" w:rsidRDefault="007A07B8" w:rsidP="007A07B8">
            <w:pPr>
              <w:adjustRightInd w:val="0"/>
              <w:spacing w:before="0" w:line="240" w:lineRule="auto"/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</w:pPr>
            <w:r w:rsidRPr="00357CD7"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  <w:t>Obowiązek wykazania równoważności zaoferowanego systemu operacyjnego leży po stronie Wykonawcy. W tym celu Wykonawca winien przedstawić oświadczenie i dokumenty potwierdzające równoważność systemu operacyjnego.</w:t>
            </w:r>
          </w:p>
          <w:p w:rsidR="007A07B8" w:rsidRPr="00382656" w:rsidRDefault="007A07B8" w:rsidP="002F4660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5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7A07B8" w:rsidP="002F4660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A07B8">
              <w:rPr>
                <w:rFonts w:ascii="Arial" w:hAnsi="Arial" w:cs="Arial"/>
                <w:bCs/>
                <w:sz w:val="22"/>
                <w:szCs w:val="22"/>
              </w:rPr>
              <w:t>Załączony nośnik instalacyjny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jeśli jest wymagany</w:t>
            </w:r>
            <w:r w:rsidRPr="007A07B8">
              <w:rPr>
                <w:rFonts w:ascii="Arial" w:hAnsi="Arial" w:cs="Arial"/>
                <w:bCs/>
                <w:sz w:val="22"/>
                <w:szCs w:val="22"/>
              </w:rPr>
              <w:t>. Dostarczone oprogramowanie musi być zainstalowane na w/w sprzęcie i aktywowane oraz działać poprawienie i zgodnie ze swoją specyfiką.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C110D" w:rsidRPr="00382656" w:rsidTr="002F466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System operacyjny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A63DE9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Pakiet biurowy musi współpracować z systemem Windows 10 lub równoważnym – warun</w:t>
            </w:r>
            <w:r w:rsidR="00A63DE9" w:rsidRPr="00382656">
              <w:rPr>
                <w:rFonts w:ascii="Arial" w:hAnsi="Arial" w:cs="Arial"/>
                <w:sz w:val="22"/>
                <w:szCs w:val="22"/>
              </w:rPr>
              <w:t>ki równoważności opisano w pkt 36</w:t>
            </w:r>
            <w:r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0D" w:rsidRPr="00382656" w:rsidRDefault="000C110D" w:rsidP="002F466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AC0EEA" w:rsidP="00945AA3">
      <w:pPr>
        <w:ind w:left="360"/>
        <w:rPr>
          <w:rFonts w:ascii="Arial" w:hAnsi="Arial" w:cs="Arial"/>
          <w:b/>
          <w:caps/>
          <w:color w:val="000000"/>
        </w:rPr>
      </w:pPr>
      <w:r w:rsidRPr="00382656">
        <w:rPr>
          <w:rFonts w:ascii="Arial" w:hAnsi="Arial" w:cs="Arial"/>
          <w:b/>
          <w:caps/>
          <w:color w:val="000000"/>
        </w:rPr>
        <w:t>3</w:t>
      </w:r>
      <w:r w:rsidR="000C3351">
        <w:rPr>
          <w:rFonts w:ascii="Arial" w:hAnsi="Arial" w:cs="Arial"/>
          <w:b/>
          <w:caps/>
          <w:color w:val="000000"/>
        </w:rPr>
        <w:t>7</w:t>
      </w:r>
      <w:r w:rsidRPr="00382656">
        <w:rPr>
          <w:rFonts w:ascii="Arial" w:hAnsi="Arial" w:cs="Arial"/>
          <w:b/>
          <w:caps/>
          <w:color w:val="000000"/>
        </w:rPr>
        <w:t>.  system windows 2012 server</w:t>
      </w:r>
      <w:r w:rsidR="007553F2" w:rsidRPr="007553F2">
        <w:rPr>
          <w:rFonts w:ascii="Arial" w:hAnsi="Arial" w:cs="Arial"/>
          <w:b/>
          <w:caps/>
          <w:color w:val="000000"/>
        </w:rPr>
        <w:t xml:space="preserve"> </w:t>
      </w:r>
      <w:r w:rsidR="007553F2">
        <w:rPr>
          <w:rFonts w:ascii="Arial" w:hAnsi="Arial" w:cs="Arial"/>
          <w:b/>
          <w:caps/>
          <w:color w:val="000000"/>
        </w:rPr>
        <w:t>lub równoważne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AC0EEA" w:rsidRPr="00382656" w:rsidTr="00AC0EEA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C0EEA" w:rsidRPr="00382656" w:rsidRDefault="00AC0EEA" w:rsidP="007553F2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  <w:lang w:eastAsia="en-US"/>
              </w:rPr>
              <w:t xml:space="preserve">System </w:t>
            </w:r>
            <w:r w:rsidR="007553F2" w:rsidRPr="00382656">
              <w:rPr>
                <w:rFonts w:ascii="Arial" w:hAnsi="Arial" w:cs="Arial"/>
                <w:b/>
                <w:w w:val="100"/>
                <w:sz w:val="22"/>
                <w:szCs w:val="22"/>
                <w:lang w:eastAsia="en-US"/>
              </w:rPr>
              <w:t>serwerowy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  <w:lang w:eastAsia="en-US"/>
              </w:rPr>
              <w:t xml:space="preserve">– 1 szt. </w:t>
            </w:r>
          </w:p>
        </w:tc>
      </w:tr>
      <w:tr w:rsidR="00AC0EEA" w:rsidRPr="00382656" w:rsidTr="00AC0EEA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C0EEA" w:rsidRPr="00382656" w:rsidRDefault="00AC0EEA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Minimalne parametry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1B2F" w:rsidRPr="00771B2F" w:rsidRDefault="00771B2F" w:rsidP="00771B2F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B2F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771B2F" w:rsidRPr="00771B2F" w:rsidRDefault="00771B2F" w:rsidP="00771B2F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B2F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AC0EEA" w:rsidRPr="00382656" w:rsidRDefault="00771B2F" w:rsidP="00771B2F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71B2F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AC0EEA" w:rsidRPr="00382656" w:rsidTr="00AC0EEA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382656" w:rsidRDefault="00AC0EEA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382656" w:rsidRDefault="00AC0EEA" w:rsidP="007553F2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B103D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System </w:t>
            </w:r>
            <w:r w:rsidRPr="0038265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Microsoft Windows Server 2012</w:t>
            </w:r>
            <w:r w:rsidR="004D119F" w:rsidRPr="0038265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 R2</w:t>
            </w:r>
            <w:r w:rsidRPr="0038265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 PL z licencją i nośnikiem </w:t>
            </w:r>
            <w:r w:rsidR="00E72FC8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lub równoważny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382656" w:rsidRDefault="00AC0EEA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</w:p>
        </w:tc>
      </w:tr>
      <w:tr w:rsidR="00AC0EEA" w:rsidRPr="00382656" w:rsidTr="00AC0EEA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382656" w:rsidRDefault="00AC0EEA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382656" w:rsidRDefault="00AC0EEA" w:rsidP="00B103D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 xml:space="preserve">Licencja MS Windows Server 2012 Standard </w:t>
            </w:r>
            <w:r w:rsidR="00B103DE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 xml:space="preserve">oraz </w:t>
            </w:r>
            <w:r w:rsidR="00B103DE" w:rsidRPr="00B103DE">
              <w:rPr>
                <w:rFonts w:ascii="Arial" w:hAnsi="Arial" w:cs="Arial"/>
                <w:b/>
                <w:bCs/>
                <w:sz w:val="24"/>
                <w:szCs w:val="22"/>
                <w:lang w:val="en-US" w:eastAsia="en-US"/>
              </w:rPr>
              <w:t>21 licencji</w:t>
            </w:r>
            <w:r w:rsidRPr="00B103DE">
              <w:rPr>
                <w:rFonts w:ascii="Arial" w:hAnsi="Arial" w:cs="Arial"/>
                <w:b/>
                <w:bCs/>
                <w:sz w:val="24"/>
                <w:szCs w:val="22"/>
                <w:lang w:val="en-US" w:eastAsia="en-US"/>
              </w:rPr>
              <w:t xml:space="preserve"> </w:t>
            </w:r>
            <w:r w:rsidR="00B103DE" w:rsidRPr="00B103DE">
              <w:rPr>
                <w:rFonts w:ascii="Arial" w:hAnsi="Arial" w:cs="Arial"/>
                <w:b/>
                <w:bCs/>
                <w:sz w:val="24"/>
                <w:szCs w:val="22"/>
                <w:lang w:val="en-US" w:eastAsia="en-US"/>
              </w:rPr>
              <w:t xml:space="preserve">typu </w:t>
            </w:r>
            <w:r w:rsidRPr="00B103DE">
              <w:rPr>
                <w:rFonts w:ascii="Arial" w:hAnsi="Arial" w:cs="Arial"/>
                <w:b/>
                <w:bCs/>
                <w:sz w:val="24"/>
                <w:szCs w:val="22"/>
                <w:lang w:val="en-US" w:eastAsia="en-US"/>
              </w:rPr>
              <w:t>CAL Windows</w:t>
            </w:r>
            <w:r w:rsidR="00B103DE">
              <w:rPr>
                <w:rFonts w:ascii="Arial" w:hAnsi="Arial" w:cs="Arial"/>
                <w:b/>
                <w:bCs/>
                <w:sz w:val="24"/>
                <w:szCs w:val="22"/>
                <w:lang w:val="en-US" w:eastAsia="en-US"/>
              </w:rPr>
              <w:t xml:space="preserve"> </w:t>
            </w:r>
            <w:r w:rsidRPr="00B103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Server 2012</w:t>
            </w: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lub równoważne. Oprogramowanie w wersji BOX/MOLP/EDU, ma posiadać dożywotnią licencje niewymagającą odnowienia, powinno być zainstalowane na serwerze wyspecyfikowanym w powyższym zamówieniu.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382656" w:rsidRDefault="00AC0EEA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</w:p>
        </w:tc>
      </w:tr>
      <w:tr w:rsidR="00AC0EEA" w:rsidRPr="00382656" w:rsidTr="00AC0EEA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EEA" w:rsidRPr="00382656" w:rsidRDefault="00AC0EEA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Wymagania</w:t>
            </w:r>
            <w:r w:rsidR="00E72FC8">
              <w:rPr>
                <w:rFonts w:ascii="Arial" w:hAnsi="Arial" w:cs="Arial"/>
                <w:bCs/>
                <w:sz w:val="22"/>
                <w:szCs w:val="22"/>
              </w:rPr>
              <w:t xml:space="preserve"> i warunki równoważności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5C1BE4" w:rsidRDefault="00AC0EEA" w:rsidP="005C1BE4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C1BE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Warunki równoważności: </w:t>
            </w:r>
          </w:p>
          <w:p w:rsidR="00AC0EEA" w:rsidRPr="005C1BE4" w:rsidRDefault="00AC0EEA" w:rsidP="005C1BE4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C1BE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Instalacja i użytkowanie aplikacji 32-bit. i 64-bit. nadostarczonym systemie operacyjnym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Współpraca z procesorami o architekturze x86-64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Ilość obsługiwanych przez system procesorów w ramach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dostarczonej licencji - co najmniej</w:t>
            </w:r>
            <w:r w:rsidR="004226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22666" w:rsidRPr="004226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22666" w:rsidRPr="009F69A5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Pojemność obsługiwanej pamięci RAM w ramach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jednej</w:t>
            </w:r>
            <w:r w:rsidR="00F1704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instancji systemu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- co najmniej 16GB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Praca w roli klienta domeny Active Directory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kontrolera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domeny Active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Directory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DHCP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DNS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klienta i serwera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czasu (NTP)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usług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informacyjnych WWW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plików z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uwierzytelnieniem i autoryzacją dostępu w domenie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Active Directory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wydruku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 uwierzytelnieniem i autoryzacją dostępu w domenie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Active Directory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Zawarta możliwość uruchomienia roli serwera wydruku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z uwierzytelnieniem i autoryzacją dostępu w domenie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Active Directory</w:t>
            </w:r>
          </w:p>
          <w:p w:rsidR="00ED57DE" w:rsidRPr="00382656" w:rsidRDefault="00AC0EEA" w:rsidP="00070EAF">
            <w:pPr>
              <w:pStyle w:val="Akapitzlist"/>
              <w:numPr>
                <w:ilvl w:val="0"/>
                <w:numId w:val="87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W ramach dostarczonej licencji zawarte prawo do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użytkowania i dostępu do oprogramowania oferowanego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przez producenta systemu operacyjnego umożliwiającego wirtualizowanie zasobów sprzętowych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serwera</w:t>
            </w:r>
          </w:p>
          <w:p w:rsidR="00ED57DE" w:rsidRPr="00382656" w:rsidRDefault="00AC0EEA" w:rsidP="005C1BE4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- W ramach dostarczonej licencji zawarte prawo do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instalacji i użytkowania systemu operacyjnego na co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najmniej 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instancjach wirtualnych</w:t>
            </w:r>
          </w:p>
          <w:p w:rsidR="00AC0EEA" w:rsidRPr="00382656" w:rsidRDefault="00AC0EEA" w:rsidP="005C1BE4">
            <w:pPr>
              <w:pStyle w:val="Akapitzlist"/>
              <w:spacing w:before="0" w:line="240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>− W ramach dostarczonej licencji zawarte prawo do</w:t>
            </w:r>
            <w:r w:rsidR="00ED57DE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pobierania aktualizacji systemu </w:t>
            </w:r>
            <w:r w:rsidR="0097402A" w:rsidRPr="003826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operacyjnego </w:t>
            </w:r>
            <w:r w:rsidR="0097402A" w:rsidRPr="00F6636B">
              <w:rPr>
                <w:rFonts w:ascii="Arial" w:hAnsi="Arial" w:cs="Arial"/>
                <w:sz w:val="22"/>
                <w:szCs w:val="22"/>
                <w:lang w:eastAsia="en-US"/>
              </w:rPr>
              <w:t>tj.  aktualizacji błędów, łatek, poprawek itp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EA" w:rsidRPr="00382656" w:rsidRDefault="00AC0EEA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  <w:lang w:eastAsia="en-US"/>
              </w:rPr>
            </w:pPr>
          </w:p>
        </w:tc>
      </w:tr>
    </w:tbl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945AA3">
      <w:pPr>
        <w:ind w:left="360"/>
        <w:rPr>
          <w:rFonts w:ascii="Arial" w:hAnsi="Arial" w:cs="Arial"/>
          <w:b/>
          <w:caps/>
          <w:color w:val="000000"/>
        </w:rPr>
      </w:pPr>
    </w:p>
    <w:p w:rsidR="00945AA3" w:rsidRPr="00382656" w:rsidRDefault="00945AA3" w:rsidP="008638AE">
      <w:pPr>
        <w:ind w:left="360"/>
        <w:rPr>
          <w:rFonts w:ascii="Arial" w:hAnsi="Arial" w:cs="Arial"/>
          <w:b/>
          <w:caps/>
          <w:color w:val="000000"/>
        </w:rPr>
      </w:pPr>
    </w:p>
    <w:sectPr w:rsidR="00945AA3" w:rsidRPr="00382656" w:rsidSect="0012424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568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6B8" w:rsidRDefault="006966B8" w:rsidP="0067604B">
      <w:pPr>
        <w:spacing w:before="0" w:line="240" w:lineRule="auto"/>
      </w:pPr>
      <w:r>
        <w:separator/>
      </w:r>
    </w:p>
  </w:endnote>
  <w:endnote w:type="continuationSeparator" w:id="0">
    <w:p w:rsidR="006966B8" w:rsidRDefault="006966B8" w:rsidP="006760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397" w:rsidRDefault="001473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560621"/>
      <w:docPartObj>
        <w:docPartGallery w:val="Page Numbers (Bottom of Page)"/>
        <w:docPartUnique/>
      </w:docPartObj>
    </w:sdtPr>
    <w:sdtEndPr/>
    <w:sdtContent>
      <w:p w:rsidR="00147397" w:rsidRPr="008770F1" w:rsidRDefault="00A370EF" w:rsidP="00F811D5">
        <w:pPr>
          <w:pStyle w:val="Stopka"/>
          <w:jc w:val="center"/>
          <w:rPr>
            <w:rFonts w:eastAsia="Calibri" w:cs="Calibri"/>
            <w:noProof/>
            <w:w w:val="100"/>
            <w:sz w:val="28"/>
            <w:szCs w:val="32"/>
          </w:rPr>
        </w:pPr>
        <w:r>
          <w:rPr>
            <w:rFonts w:ascii="Times New Roman" w:hAnsi="Times New Roman"/>
            <w:noProof/>
            <w:w w:val="100"/>
            <w:sz w:val="20"/>
            <w:szCs w:val="24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2049" type="#_x0000_t32" style="position:absolute;left:0;text-align:left;margin-left:-6.35pt;margin-top:19.15pt;width:714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" strokecolor="red" strokeweight="2pt"/>
          </w:pict>
        </w:r>
        <w:r w:rsidR="00147397" w:rsidRPr="008770F1">
          <w:rPr>
            <w:rFonts w:eastAsia="Calibri" w:cs="Calibri"/>
            <w:noProof/>
            <w:w w:val="100"/>
            <w:sz w:val="28"/>
            <w:szCs w:val="32"/>
          </w:rPr>
          <w:t>Zator     Brzeźnica     Osiek     Polanka Wielka     Przeciszów</w:t>
        </w:r>
      </w:p>
      <w:p w:rsidR="00147397" w:rsidRDefault="00147397" w:rsidP="00F811D5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18"/>
            <w:szCs w:val="22"/>
          </w:rPr>
        </w:pPr>
      </w:p>
      <w:p w:rsidR="00147397" w:rsidRPr="008770F1" w:rsidRDefault="00147397" w:rsidP="00F811D5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8421370</wp:posOffset>
              </wp:positionH>
              <wp:positionV relativeFrom="paragraph">
                <wp:posOffset>79375</wp:posOffset>
              </wp:positionV>
              <wp:extent cx="486410" cy="565785"/>
              <wp:effectExtent l="0" t="0" r="8890" b="571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41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39370</wp:posOffset>
              </wp:positionV>
              <wp:extent cx="1533525" cy="600075"/>
              <wp:effectExtent l="0" t="0" r="9525" b="9525"/>
              <wp:wrapNone/>
              <wp:docPr id="3" name="Obraz 3" descr="Opis: Bundes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pis: BundesLog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Projekt współfinansowany przez Szwajcarię  w ramach szwajcarskiego </w:t>
        </w:r>
      </w:p>
      <w:p w:rsidR="00147397" w:rsidRPr="008770F1" w:rsidRDefault="00147397" w:rsidP="00F811D5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programu współpracy z nowymi krajami członkowskimi Unii Europejskiej </w:t>
        </w:r>
      </w:p>
      <w:p w:rsidR="00147397" w:rsidRDefault="00147397">
        <w:pPr>
          <w:pStyle w:val="Stopka"/>
          <w:jc w:val="right"/>
        </w:pPr>
      </w:p>
      <w:p w:rsidR="00147397" w:rsidRDefault="00147397">
        <w:pPr>
          <w:pStyle w:val="Stopka"/>
          <w:jc w:val="right"/>
        </w:pPr>
      </w:p>
      <w:p w:rsidR="00147397" w:rsidRDefault="001473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0E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47397" w:rsidRDefault="001473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397" w:rsidRDefault="001473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6B8" w:rsidRDefault="006966B8" w:rsidP="0067604B">
      <w:pPr>
        <w:spacing w:before="0" w:line="240" w:lineRule="auto"/>
      </w:pPr>
      <w:r>
        <w:separator/>
      </w:r>
    </w:p>
  </w:footnote>
  <w:footnote w:type="continuationSeparator" w:id="0">
    <w:p w:rsidR="006966B8" w:rsidRDefault="006966B8" w:rsidP="0067604B">
      <w:pPr>
        <w:spacing w:before="0" w:line="240" w:lineRule="auto"/>
      </w:pPr>
      <w:r>
        <w:continuationSeparator/>
      </w:r>
    </w:p>
  </w:footnote>
  <w:footnote w:id="1">
    <w:p w:rsidR="00147397" w:rsidRPr="0026666C" w:rsidRDefault="00147397" w:rsidP="009079BD">
      <w:pPr>
        <w:pStyle w:val="Tekstprzypisudolnego"/>
        <w:rPr>
          <w:lang w:val="pl-PL"/>
        </w:rPr>
      </w:pPr>
      <w:r w:rsidRPr="00142973">
        <w:rPr>
          <w:rStyle w:val="Znakiprzypiswdolnych"/>
          <w:rFonts w:ascii="Trebuchet MS" w:hAnsi="Trebuchet MS"/>
        </w:rPr>
        <w:footnoteRef/>
      </w:r>
      <w:r w:rsidRPr="00142973">
        <w:rPr>
          <w:lang w:val="pl-PL"/>
        </w:rPr>
        <w:t xml:space="preserve"> Lista wyników testu dostępna jest pod adresem </w:t>
      </w:r>
      <w:hyperlink r:id="rId1" w:history="1">
        <w:r w:rsidRPr="002F4660">
          <w:rPr>
            <w:rStyle w:val="Hipercze"/>
            <w:lang w:val="pl-PL"/>
          </w:rPr>
          <w:t>http://www.cpubenchmark.net/CPU_mega_page.html</w:t>
        </w:r>
      </w:hyperlink>
      <w:r w:rsidRPr="002F4660">
        <w:rPr>
          <w:lang w:val="pl-PL"/>
        </w:rPr>
        <w:t xml:space="preserve">. </w:t>
      </w:r>
      <w:r w:rsidRPr="00142973">
        <w:rPr>
          <w:lang w:val="pl-PL"/>
        </w:rPr>
        <w:t>Wykonawca zobowiązany jest dostarczyć sprzęt wyposażony w procesor znajdujący się na liście i osiągający wymaganą liczbę punktów.</w:t>
      </w:r>
      <w:r>
        <w:rPr>
          <w:lang w:val="pl-PL"/>
        </w:rPr>
        <w:t xml:space="preserve"> Wykonawca zobowiązany jest </w:t>
      </w:r>
      <w:r w:rsidRPr="002F4660">
        <w:rPr>
          <w:lang w:val="pl-PL"/>
        </w:rPr>
        <w:t xml:space="preserve">dostarczyć wydruk z w/w strony potwierdzony za zgodność z oryginałem.  </w:t>
      </w:r>
    </w:p>
    <w:p w:rsidR="00147397" w:rsidRDefault="00147397" w:rsidP="009079BD">
      <w:pPr>
        <w:pStyle w:val="Tekstprzypisudolnego"/>
        <w:rPr>
          <w:lang w:val="pl-PL"/>
        </w:rPr>
      </w:pPr>
    </w:p>
  </w:footnote>
  <w:footnote w:id="2">
    <w:p w:rsidR="00147397" w:rsidRPr="0026666C" w:rsidRDefault="00147397" w:rsidP="009079B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F4660">
        <w:rPr>
          <w:lang w:val="pl-PL"/>
        </w:rPr>
        <w:t xml:space="preserve"> </w:t>
      </w:r>
      <w:r w:rsidRPr="00D86F4B">
        <w:rPr>
          <w:lang w:val="pl-PL"/>
        </w:rPr>
        <w:t xml:space="preserve">Lista wyników testu dostępna jest pod adresem </w:t>
      </w:r>
      <w:hyperlink r:id="rId2" w:history="1">
        <w:r w:rsidRPr="007043EA">
          <w:rPr>
            <w:rStyle w:val="Hipercze"/>
            <w:lang w:val="pl-PL"/>
          </w:rPr>
          <w:t>http://www.videocardbenchmark.net/gpu_list.php</w:t>
        </w:r>
      </w:hyperlink>
      <w:r w:rsidRPr="00D86F4B">
        <w:rPr>
          <w:lang w:val="pl-PL"/>
        </w:rPr>
        <w:t>. Wykonawca zobowiązany jest dostarczyć sprzęt znajdujący się na liście i osiągający wymaganą liczbę punktów.</w:t>
      </w:r>
      <w:r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  <w:p w:rsidR="00147397" w:rsidRPr="00C279C3" w:rsidRDefault="00147397" w:rsidP="009079BD">
      <w:pPr>
        <w:pStyle w:val="Tekstprzypisudolnego"/>
        <w:rPr>
          <w:lang w:val="pl-PL"/>
        </w:rPr>
      </w:pPr>
    </w:p>
  </w:footnote>
  <w:footnote w:id="3">
    <w:p w:rsidR="00147397" w:rsidRPr="00C82110" w:rsidRDefault="0014739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F4660">
        <w:rPr>
          <w:lang w:val="pl-PL"/>
        </w:rPr>
        <w:t xml:space="preserve"> </w:t>
      </w:r>
      <w:r w:rsidRPr="00D86F4B">
        <w:rPr>
          <w:lang w:val="pl-PL"/>
        </w:rPr>
        <w:t xml:space="preserve">Lista wyników testu dostępna jest pod adresem </w:t>
      </w:r>
      <w:hyperlink r:id="rId3" w:history="1">
        <w:r w:rsidRPr="007043EA">
          <w:rPr>
            <w:rStyle w:val="Hipercze"/>
            <w:lang w:val="pl-PL"/>
          </w:rPr>
          <w:t>http://www.videocardbenchmark.net/gpu_list.php</w:t>
        </w:r>
      </w:hyperlink>
      <w:r w:rsidRPr="00D86F4B">
        <w:rPr>
          <w:lang w:val="pl-PL"/>
        </w:rPr>
        <w:t>. Wykonawca zobowiązany jest dostarczyć sprzęt znajdujący się na liście i osiągający wymaganą liczbę punktów.</w:t>
      </w:r>
      <w:r>
        <w:rPr>
          <w:lang w:val="pl-PL"/>
        </w:rPr>
        <w:t xml:space="preserve"> </w:t>
      </w:r>
      <w:r w:rsidRPr="001D1E38">
        <w:rPr>
          <w:lang w:val="pl-PL"/>
        </w:rPr>
        <w:t>Wykonawca zobowiązany jest dostarczyć wydruk z w/w strony potwierdzony za zgodność z oryginałem</w:t>
      </w:r>
    </w:p>
  </w:footnote>
  <w:footnote w:id="4">
    <w:p w:rsidR="00147397" w:rsidRDefault="00147397" w:rsidP="009D0DF8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adresem:</w:t>
      </w:r>
      <w:r w:rsidRPr="00477F3D">
        <w:rPr>
          <w:lang w:val="pl-PL"/>
        </w:rPr>
        <w:t xml:space="preserve"> </w:t>
      </w:r>
      <w:hyperlink r:id="rId4" w:history="1">
        <w:r w:rsidRPr="00477F3D">
          <w:rPr>
            <w:rStyle w:val="Hipercze"/>
            <w:lang w:val="pl-PL"/>
          </w:rPr>
          <w:t>http://www.cpubenchmark.net/CPU_mega_page.html</w:t>
        </w:r>
      </w:hyperlink>
      <w:r>
        <w:rPr>
          <w:lang w:val="pl-PL"/>
        </w:rPr>
        <w:t>. Wykonawca musi dostarczyć sprzęt wyposażony w procesor znajdujący się na liście i osiągający wymaganą liczbę punktów.</w:t>
      </w:r>
      <w:r w:rsidRPr="00477F3D"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</w:footnote>
  <w:footnote w:id="5">
    <w:p w:rsidR="00147397" w:rsidRDefault="00147397" w:rsidP="009D0DF8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 </w:t>
      </w:r>
      <w:hyperlink r:id="rId5" w:history="1">
        <w:r w:rsidRPr="00477F3D">
          <w:rPr>
            <w:rStyle w:val="Hipercze"/>
            <w:lang w:val="pl-PL"/>
          </w:rPr>
          <w:t>http://www.videocardbenchmark.net/gpu_list.php</w:t>
        </w:r>
      </w:hyperlink>
      <w:r w:rsidRPr="00477F3D">
        <w:rPr>
          <w:lang w:val="pl-PL"/>
        </w:rPr>
        <w:t xml:space="preserve"> </w:t>
      </w:r>
      <w:r>
        <w:rPr>
          <w:lang w:val="pl-PL"/>
        </w:rPr>
        <w:t xml:space="preserve">. </w:t>
      </w:r>
      <w:r w:rsidRPr="008D275F">
        <w:rPr>
          <w:lang w:val="pl-PL"/>
        </w:rPr>
        <w:t>Wykonawca musi dostarczyć sprzęt wyposażony w procesor znajdujący się na liście i osiągający wymaganą liczbę punktów. Wykonawca zobowiązany jest dostarczyć wydruk z w/w strony potwierd</w:t>
      </w:r>
      <w:r>
        <w:rPr>
          <w:lang w:val="pl-PL"/>
        </w:rPr>
        <w:t xml:space="preserve">zony za zgodność z oryginałem. </w:t>
      </w:r>
    </w:p>
  </w:footnote>
  <w:footnote w:id="6">
    <w:p w:rsidR="00147397" w:rsidRDefault="00147397" w:rsidP="00385C7A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 </w:t>
      </w:r>
      <w:hyperlink r:id="rId6" w:history="1">
        <w:r w:rsidRPr="009E0E3C">
          <w:rPr>
            <w:rStyle w:val="Hipercze"/>
            <w:lang w:val="pl-PL"/>
          </w:rPr>
          <w:t>http://www.cpubenchmark.net/cpu_list.php</w:t>
        </w:r>
      </w:hyperlink>
      <w:r>
        <w:rPr>
          <w:lang w:val="pl-PL"/>
        </w:rPr>
        <w:t>. Wykonawca musi dostarczyć sprzęt wyposażony w procesor znajdujący się na liście i osiągający wymaganą liczbę punktów lub dołączyć pisemną deklarację osiągania wymaganej liczby punktów w tym teście wraz z zrzutami ekranu z przeprowadzonego testu.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397" w:rsidRDefault="001473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397" w:rsidRDefault="00147397">
    <w:pPr>
      <w:pStyle w:val="Nagwek"/>
    </w:pPr>
    <w:r>
      <w:rPr>
        <w:noProof/>
      </w:rPr>
      <w:drawing>
        <wp:inline distT="0" distB="0" distL="0" distR="0">
          <wp:extent cx="2091055" cy="433070"/>
          <wp:effectExtent l="0" t="0" r="444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397" w:rsidRDefault="001473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D20"/>
    <w:multiLevelType w:val="hybridMultilevel"/>
    <w:tmpl w:val="06263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1DE5815"/>
    <w:multiLevelType w:val="hybridMultilevel"/>
    <w:tmpl w:val="ABA8C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14AEA"/>
    <w:multiLevelType w:val="hybridMultilevel"/>
    <w:tmpl w:val="52922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1628"/>
    <w:multiLevelType w:val="hybridMultilevel"/>
    <w:tmpl w:val="BDDC5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85D5E"/>
    <w:multiLevelType w:val="hybridMultilevel"/>
    <w:tmpl w:val="5476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84E19"/>
    <w:multiLevelType w:val="hybridMultilevel"/>
    <w:tmpl w:val="9176D0C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06A640BC"/>
    <w:multiLevelType w:val="hybridMultilevel"/>
    <w:tmpl w:val="6BD43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E43B8"/>
    <w:multiLevelType w:val="hybridMultilevel"/>
    <w:tmpl w:val="312A5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D2C73"/>
    <w:multiLevelType w:val="hybridMultilevel"/>
    <w:tmpl w:val="C6400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5738C"/>
    <w:multiLevelType w:val="hybridMultilevel"/>
    <w:tmpl w:val="1338B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316C3"/>
    <w:multiLevelType w:val="hybridMultilevel"/>
    <w:tmpl w:val="18746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B5657"/>
    <w:multiLevelType w:val="hybridMultilevel"/>
    <w:tmpl w:val="4F70F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53CDE"/>
    <w:multiLevelType w:val="hybridMultilevel"/>
    <w:tmpl w:val="95881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179D1"/>
    <w:multiLevelType w:val="hybridMultilevel"/>
    <w:tmpl w:val="3E36F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0C2F9B"/>
    <w:multiLevelType w:val="hybridMultilevel"/>
    <w:tmpl w:val="228CC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122678DB"/>
    <w:multiLevelType w:val="hybridMultilevel"/>
    <w:tmpl w:val="62C2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160DE5"/>
    <w:multiLevelType w:val="hybridMultilevel"/>
    <w:tmpl w:val="7EB8C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C2BD4"/>
    <w:multiLevelType w:val="hybridMultilevel"/>
    <w:tmpl w:val="37D41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E27C18"/>
    <w:multiLevelType w:val="hybridMultilevel"/>
    <w:tmpl w:val="B2088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C23AB"/>
    <w:multiLevelType w:val="hybridMultilevel"/>
    <w:tmpl w:val="D4322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540B88"/>
    <w:multiLevelType w:val="hybridMultilevel"/>
    <w:tmpl w:val="DABE3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F70388"/>
    <w:multiLevelType w:val="hybridMultilevel"/>
    <w:tmpl w:val="2C4A8D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02C7E8C"/>
    <w:multiLevelType w:val="hybridMultilevel"/>
    <w:tmpl w:val="33547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5359DC"/>
    <w:multiLevelType w:val="hybridMultilevel"/>
    <w:tmpl w:val="3AB47522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1A0356"/>
    <w:multiLevelType w:val="hybridMultilevel"/>
    <w:tmpl w:val="02B89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316C95"/>
    <w:multiLevelType w:val="hybridMultilevel"/>
    <w:tmpl w:val="BB84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25BCF"/>
    <w:multiLevelType w:val="hybridMultilevel"/>
    <w:tmpl w:val="7AD26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A3440E"/>
    <w:multiLevelType w:val="hybridMultilevel"/>
    <w:tmpl w:val="28720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8B0023"/>
    <w:multiLevelType w:val="hybridMultilevel"/>
    <w:tmpl w:val="6F128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0535F5"/>
    <w:multiLevelType w:val="hybridMultilevel"/>
    <w:tmpl w:val="2D126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4F6B6C"/>
    <w:multiLevelType w:val="hybridMultilevel"/>
    <w:tmpl w:val="C08891E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1" w15:restartNumberingAfterBreak="0">
    <w:nsid w:val="28310DAE"/>
    <w:multiLevelType w:val="hybridMultilevel"/>
    <w:tmpl w:val="FCCCB5F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28673C27"/>
    <w:multiLevelType w:val="hybridMultilevel"/>
    <w:tmpl w:val="CB147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F06F9C"/>
    <w:multiLevelType w:val="hybridMultilevel"/>
    <w:tmpl w:val="CEB8F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8657CB"/>
    <w:multiLevelType w:val="hybridMultilevel"/>
    <w:tmpl w:val="83A0F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513F41"/>
    <w:multiLevelType w:val="hybridMultilevel"/>
    <w:tmpl w:val="D828F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095EEE"/>
    <w:multiLevelType w:val="hybridMultilevel"/>
    <w:tmpl w:val="0F42C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9F7903"/>
    <w:multiLevelType w:val="hybridMultilevel"/>
    <w:tmpl w:val="62F23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E0326E"/>
    <w:multiLevelType w:val="hybridMultilevel"/>
    <w:tmpl w:val="0C3CD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C66832"/>
    <w:multiLevelType w:val="hybridMultilevel"/>
    <w:tmpl w:val="9D901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FA76B8"/>
    <w:multiLevelType w:val="hybridMultilevel"/>
    <w:tmpl w:val="779CF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AC76A8"/>
    <w:multiLevelType w:val="hybridMultilevel"/>
    <w:tmpl w:val="9B78E78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3C321782"/>
    <w:multiLevelType w:val="hybridMultilevel"/>
    <w:tmpl w:val="03589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6F283D"/>
    <w:multiLevelType w:val="hybridMultilevel"/>
    <w:tmpl w:val="BCE2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9905AC"/>
    <w:multiLevelType w:val="hybridMultilevel"/>
    <w:tmpl w:val="7168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AD7E15"/>
    <w:multiLevelType w:val="hybridMultilevel"/>
    <w:tmpl w:val="363E6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1D2932"/>
    <w:multiLevelType w:val="hybridMultilevel"/>
    <w:tmpl w:val="5476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FD2690"/>
    <w:multiLevelType w:val="hybridMultilevel"/>
    <w:tmpl w:val="5F1C4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C0721D"/>
    <w:multiLevelType w:val="hybridMultilevel"/>
    <w:tmpl w:val="73BC4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A80F45"/>
    <w:multiLevelType w:val="hybridMultilevel"/>
    <w:tmpl w:val="0FB60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167F76"/>
    <w:multiLevelType w:val="hybridMultilevel"/>
    <w:tmpl w:val="E59AD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306152"/>
    <w:multiLevelType w:val="hybridMultilevel"/>
    <w:tmpl w:val="33AEE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B0187B"/>
    <w:multiLevelType w:val="hybridMultilevel"/>
    <w:tmpl w:val="548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B10EBA"/>
    <w:multiLevelType w:val="hybridMultilevel"/>
    <w:tmpl w:val="52A4B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5240F5"/>
    <w:multiLevelType w:val="hybridMultilevel"/>
    <w:tmpl w:val="88EAF21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5" w15:restartNumberingAfterBreak="0">
    <w:nsid w:val="45312270"/>
    <w:multiLevelType w:val="hybridMultilevel"/>
    <w:tmpl w:val="C5307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0512E"/>
    <w:multiLevelType w:val="hybridMultilevel"/>
    <w:tmpl w:val="44ACF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884261"/>
    <w:multiLevelType w:val="hybridMultilevel"/>
    <w:tmpl w:val="7C64A266"/>
    <w:lvl w:ilvl="0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A973BED"/>
    <w:multiLevelType w:val="hybridMultilevel"/>
    <w:tmpl w:val="B67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1C40E2"/>
    <w:multiLevelType w:val="hybridMultilevel"/>
    <w:tmpl w:val="B1E67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C9223B"/>
    <w:multiLevelType w:val="hybridMultilevel"/>
    <w:tmpl w:val="080E6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59347B"/>
    <w:multiLevelType w:val="hybridMultilevel"/>
    <w:tmpl w:val="DC10E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6B6485"/>
    <w:multiLevelType w:val="hybridMultilevel"/>
    <w:tmpl w:val="422AA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4B4A01"/>
    <w:multiLevelType w:val="hybridMultilevel"/>
    <w:tmpl w:val="AAF28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4B7C3E"/>
    <w:multiLevelType w:val="hybridMultilevel"/>
    <w:tmpl w:val="693C8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8AF6E43"/>
    <w:multiLevelType w:val="hybridMultilevel"/>
    <w:tmpl w:val="5666F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A33DDF"/>
    <w:multiLevelType w:val="hybridMultilevel"/>
    <w:tmpl w:val="6F128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B56C19"/>
    <w:multiLevelType w:val="hybridMultilevel"/>
    <w:tmpl w:val="407EA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1B34BE"/>
    <w:multiLevelType w:val="hybridMultilevel"/>
    <w:tmpl w:val="185257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13F0436"/>
    <w:multiLevelType w:val="hybridMultilevel"/>
    <w:tmpl w:val="761C9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716EAA"/>
    <w:multiLevelType w:val="hybridMultilevel"/>
    <w:tmpl w:val="885A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A718D8"/>
    <w:multiLevelType w:val="hybridMultilevel"/>
    <w:tmpl w:val="A7FAC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A3583C"/>
    <w:multiLevelType w:val="hybridMultilevel"/>
    <w:tmpl w:val="661A4DD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3" w15:restartNumberingAfterBreak="0">
    <w:nsid w:val="650B2487"/>
    <w:multiLevelType w:val="hybridMultilevel"/>
    <w:tmpl w:val="7168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257050"/>
    <w:multiLevelType w:val="hybridMultilevel"/>
    <w:tmpl w:val="038A18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7D19ED"/>
    <w:multiLevelType w:val="hybridMultilevel"/>
    <w:tmpl w:val="0952C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A6270B"/>
    <w:multiLevelType w:val="hybridMultilevel"/>
    <w:tmpl w:val="300CC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B230DA"/>
    <w:multiLevelType w:val="hybridMultilevel"/>
    <w:tmpl w:val="B3BCC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6CB3678B"/>
    <w:multiLevelType w:val="hybridMultilevel"/>
    <w:tmpl w:val="3DEC0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FA05DE"/>
    <w:multiLevelType w:val="hybridMultilevel"/>
    <w:tmpl w:val="F0D00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AE7B3B"/>
    <w:multiLevelType w:val="hybridMultilevel"/>
    <w:tmpl w:val="E4121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7717BE"/>
    <w:multiLevelType w:val="hybridMultilevel"/>
    <w:tmpl w:val="03C88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427017"/>
    <w:multiLevelType w:val="hybridMultilevel"/>
    <w:tmpl w:val="0862D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CA619D"/>
    <w:multiLevelType w:val="hybridMultilevel"/>
    <w:tmpl w:val="FC1420FA"/>
    <w:lvl w:ilvl="0" w:tplc="D574609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58B3828"/>
    <w:multiLevelType w:val="hybridMultilevel"/>
    <w:tmpl w:val="4238E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7AD015F"/>
    <w:multiLevelType w:val="hybridMultilevel"/>
    <w:tmpl w:val="9EEEA17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6" w15:restartNumberingAfterBreak="0">
    <w:nsid w:val="7B890DF9"/>
    <w:multiLevelType w:val="hybridMultilevel"/>
    <w:tmpl w:val="B18CF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FD3F3A"/>
    <w:multiLevelType w:val="hybridMultilevel"/>
    <w:tmpl w:val="B1B60F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EDD2AD5"/>
    <w:multiLevelType w:val="hybridMultilevel"/>
    <w:tmpl w:val="4DC28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0775AA"/>
    <w:multiLevelType w:val="hybridMultilevel"/>
    <w:tmpl w:val="9EF47EB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0" w15:restartNumberingAfterBreak="0">
    <w:nsid w:val="7F3739AC"/>
    <w:multiLevelType w:val="hybridMultilevel"/>
    <w:tmpl w:val="598E1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F53ABE"/>
    <w:multiLevelType w:val="hybridMultilevel"/>
    <w:tmpl w:val="76CCF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"/>
  </w:num>
  <w:num w:numId="3">
    <w:abstractNumId w:val="57"/>
  </w:num>
  <w:num w:numId="4">
    <w:abstractNumId w:val="66"/>
  </w:num>
  <w:num w:numId="5">
    <w:abstractNumId w:val="26"/>
  </w:num>
  <w:num w:numId="6">
    <w:abstractNumId w:val="89"/>
  </w:num>
  <w:num w:numId="7">
    <w:abstractNumId w:val="5"/>
  </w:num>
  <w:num w:numId="8">
    <w:abstractNumId w:val="91"/>
  </w:num>
  <w:num w:numId="9">
    <w:abstractNumId w:val="74"/>
  </w:num>
  <w:num w:numId="10">
    <w:abstractNumId w:val="54"/>
  </w:num>
  <w:num w:numId="11">
    <w:abstractNumId w:val="0"/>
  </w:num>
  <w:num w:numId="12">
    <w:abstractNumId w:val="85"/>
  </w:num>
  <w:num w:numId="13">
    <w:abstractNumId w:val="30"/>
  </w:num>
  <w:num w:numId="14">
    <w:abstractNumId w:val="72"/>
  </w:num>
  <w:num w:numId="15">
    <w:abstractNumId w:val="14"/>
  </w:num>
  <w:num w:numId="16">
    <w:abstractNumId w:val="31"/>
  </w:num>
  <w:num w:numId="17">
    <w:abstractNumId w:val="41"/>
  </w:num>
  <w:num w:numId="18">
    <w:abstractNumId w:val="79"/>
  </w:num>
  <w:num w:numId="19">
    <w:abstractNumId w:val="86"/>
  </w:num>
  <w:num w:numId="20">
    <w:abstractNumId w:val="32"/>
  </w:num>
  <w:num w:numId="21">
    <w:abstractNumId w:val="36"/>
  </w:num>
  <w:num w:numId="22">
    <w:abstractNumId w:val="33"/>
  </w:num>
  <w:num w:numId="23">
    <w:abstractNumId w:val="51"/>
  </w:num>
  <w:num w:numId="24">
    <w:abstractNumId w:val="7"/>
  </w:num>
  <w:num w:numId="25">
    <w:abstractNumId w:val="55"/>
  </w:num>
  <w:num w:numId="26">
    <w:abstractNumId w:val="61"/>
  </w:num>
  <w:num w:numId="27">
    <w:abstractNumId w:val="29"/>
  </w:num>
  <w:num w:numId="28">
    <w:abstractNumId w:val="46"/>
  </w:num>
  <w:num w:numId="29">
    <w:abstractNumId w:val="58"/>
  </w:num>
  <w:num w:numId="30">
    <w:abstractNumId w:val="62"/>
  </w:num>
  <w:num w:numId="31">
    <w:abstractNumId w:val="3"/>
  </w:num>
  <w:num w:numId="32">
    <w:abstractNumId w:val="9"/>
  </w:num>
  <w:num w:numId="33">
    <w:abstractNumId w:val="50"/>
  </w:num>
  <w:num w:numId="34">
    <w:abstractNumId w:val="20"/>
  </w:num>
  <w:num w:numId="35">
    <w:abstractNumId w:val="35"/>
  </w:num>
  <w:num w:numId="36">
    <w:abstractNumId w:val="12"/>
  </w:num>
  <w:num w:numId="37">
    <w:abstractNumId w:val="65"/>
  </w:num>
  <w:num w:numId="38">
    <w:abstractNumId w:val="88"/>
  </w:num>
  <w:num w:numId="39">
    <w:abstractNumId w:val="75"/>
  </w:num>
  <w:num w:numId="40">
    <w:abstractNumId w:val="18"/>
  </w:num>
  <w:num w:numId="41">
    <w:abstractNumId w:val="80"/>
  </w:num>
  <w:num w:numId="42">
    <w:abstractNumId w:val="2"/>
  </w:num>
  <w:num w:numId="43">
    <w:abstractNumId w:val="43"/>
  </w:num>
  <w:num w:numId="44">
    <w:abstractNumId w:val="19"/>
  </w:num>
  <w:num w:numId="45">
    <w:abstractNumId w:val="38"/>
  </w:num>
  <w:num w:numId="46">
    <w:abstractNumId w:val="13"/>
  </w:num>
  <w:num w:numId="47">
    <w:abstractNumId w:val="21"/>
  </w:num>
  <w:num w:numId="48">
    <w:abstractNumId w:val="87"/>
  </w:num>
  <w:num w:numId="49">
    <w:abstractNumId w:val="84"/>
  </w:num>
  <w:num w:numId="50">
    <w:abstractNumId w:val="64"/>
  </w:num>
  <w:num w:numId="51">
    <w:abstractNumId w:val="77"/>
  </w:num>
  <w:num w:numId="52">
    <w:abstractNumId w:val="68"/>
  </w:num>
  <w:num w:numId="53">
    <w:abstractNumId w:val="52"/>
  </w:num>
  <w:num w:numId="54">
    <w:abstractNumId w:val="47"/>
  </w:num>
  <w:num w:numId="55">
    <w:abstractNumId w:val="56"/>
  </w:num>
  <w:num w:numId="56">
    <w:abstractNumId w:val="24"/>
  </w:num>
  <w:num w:numId="57">
    <w:abstractNumId w:val="71"/>
  </w:num>
  <w:num w:numId="58">
    <w:abstractNumId w:val="48"/>
  </w:num>
  <w:num w:numId="59">
    <w:abstractNumId w:val="15"/>
  </w:num>
  <w:num w:numId="60">
    <w:abstractNumId w:val="63"/>
  </w:num>
  <w:num w:numId="61">
    <w:abstractNumId w:val="67"/>
  </w:num>
  <w:num w:numId="62">
    <w:abstractNumId w:val="45"/>
  </w:num>
  <w:num w:numId="63">
    <w:abstractNumId w:val="60"/>
  </w:num>
  <w:num w:numId="64">
    <w:abstractNumId w:val="10"/>
  </w:num>
  <w:num w:numId="65">
    <w:abstractNumId w:val="6"/>
  </w:num>
  <w:num w:numId="66">
    <w:abstractNumId w:val="23"/>
  </w:num>
  <w:num w:numId="67">
    <w:abstractNumId w:val="49"/>
  </w:num>
  <w:num w:numId="68">
    <w:abstractNumId w:val="40"/>
  </w:num>
  <w:num w:numId="69">
    <w:abstractNumId w:val="81"/>
  </w:num>
  <w:num w:numId="70">
    <w:abstractNumId w:val="83"/>
  </w:num>
  <w:num w:numId="71">
    <w:abstractNumId w:val="78"/>
  </w:num>
  <w:num w:numId="72">
    <w:abstractNumId w:val="27"/>
  </w:num>
  <w:num w:numId="73">
    <w:abstractNumId w:val="39"/>
  </w:num>
  <w:num w:numId="74">
    <w:abstractNumId w:val="34"/>
  </w:num>
  <w:num w:numId="75">
    <w:abstractNumId w:val="25"/>
  </w:num>
  <w:num w:numId="76">
    <w:abstractNumId w:val="76"/>
  </w:num>
  <w:num w:numId="77">
    <w:abstractNumId w:val="59"/>
  </w:num>
  <w:num w:numId="78">
    <w:abstractNumId w:val="69"/>
  </w:num>
  <w:num w:numId="79">
    <w:abstractNumId w:val="17"/>
  </w:num>
  <w:num w:numId="80">
    <w:abstractNumId w:val="82"/>
  </w:num>
  <w:num w:numId="81">
    <w:abstractNumId w:val="53"/>
  </w:num>
  <w:num w:numId="82">
    <w:abstractNumId w:val="70"/>
  </w:num>
  <w:num w:numId="83">
    <w:abstractNumId w:val="73"/>
  </w:num>
  <w:num w:numId="84">
    <w:abstractNumId w:val="8"/>
  </w:num>
  <w:num w:numId="85">
    <w:abstractNumId w:val="28"/>
  </w:num>
  <w:num w:numId="86">
    <w:abstractNumId w:val="4"/>
  </w:num>
  <w:num w:numId="87">
    <w:abstractNumId w:val="44"/>
  </w:num>
  <w:num w:numId="88">
    <w:abstractNumId w:val="11"/>
  </w:num>
  <w:num w:numId="89">
    <w:abstractNumId w:val="37"/>
  </w:num>
  <w:num w:numId="90">
    <w:abstractNumId w:val="16"/>
  </w:num>
  <w:num w:numId="91">
    <w:abstractNumId w:val="90"/>
  </w:num>
  <w:num w:numId="92">
    <w:abstractNumId w:val="22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1"/>
    <w:rsid w:val="00000295"/>
    <w:rsid w:val="00004755"/>
    <w:rsid w:val="000120F8"/>
    <w:rsid w:val="00017B14"/>
    <w:rsid w:val="00021474"/>
    <w:rsid w:val="00021F20"/>
    <w:rsid w:val="000319F3"/>
    <w:rsid w:val="0003281E"/>
    <w:rsid w:val="00036067"/>
    <w:rsid w:val="00065C99"/>
    <w:rsid w:val="00070EAF"/>
    <w:rsid w:val="0009520B"/>
    <w:rsid w:val="000A7AEC"/>
    <w:rsid w:val="000B4591"/>
    <w:rsid w:val="000C110D"/>
    <w:rsid w:val="000C3351"/>
    <w:rsid w:val="000D6C53"/>
    <w:rsid w:val="000E226A"/>
    <w:rsid w:val="001024AB"/>
    <w:rsid w:val="001215E0"/>
    <w:rsid w:val="001229E1"/>
    <w:rsid w:val="00124240"/>
    <w:rsid w:val="00141B19"/>
    <w:rsid w:val="00147397"/>
    <w:rsid w:val="00150B1D"/>
    <w:rsid w:val="0016090D"/>
    <w:rsid w:val="001719DD"/>
    <w:rsid w:val="0018155E"/>
    <w:rsid w:val="00185169"/>
    <w:rsid w:val="00195147"/>
    <w:rsid w:val="001A0F01"/>
    <w:rsid w:val="001B2999"/>
    <w:rsid w:val="001B2E1C"/>
    <w:rsid w:val="001C6793"/>
    <w:rsid w:val="001C6B0A"/>
    <w:rsid w:val="001D3842"/>
    <w:rsid w:val="00202935"/>
    <w:rsid w:val="00204607"/>
    <w:rsid w:val="00204A15"/>
    <w:rsid w:val="002062F4"/>
    <w:rsid w:val="00207F1B"/>
    <w:rsid w:val="00210ADF"/>
    <w:rsid w:val="002265D1"/>
    <w:rsid w:val="00231A83"/>
    <w:rsid w:val="002553E5"/>
    <w:rsid w:val="002721D1"/>
    <w:rsid w:val="00275AFD"/>
    <w:rsid w:val="00281A86"/>
    <w:rsid w:val="00285451"/>
    <w:rsid w:val="00297062"/>
    <w:rsid w:val="002A5B98"/>
    <w:rsid w:val="002B726F"/>
    <w:rsid w:val="002C4271"/>
    <w:rsid w:val="002D20D5"/>
    <w:rsid w:val="002F4660"/>
    <w:rsid w:val="002F55D2"/>
    <w:rsid w:val="00301A1D"/>
    <w:rsid w:val="00320B3C"/>
    <w:rsid w:val="00321437"/>
    <w:rsid w:val="0033027D"/>
    <w:rsid w:val="00330FE9"/>
    <w:rsid w:val="0033697F"/>
    <w:rsid w:val="00354EC1"/>
    <w:rsid w:val="003749AB"/>
    <w:rsid w:val="00382507"/>
    <w:rsid w:val="00382656"/>
    <w:rsid w:val="00385C7A"/>
    <w:rsid w:val="00392743"/>
    <w:rsid w:val="00393698"/>
    <w:rsid w:val="003944CE"/>
    <w:rsid w:val="00396173"/>
    <w:rsid w:val="00397793"/>
    <w:rsid w:val="003C59DC"/>
    <w:rsid w:val="003D4CA3"/>
    <w:rsid w:val="003E00D1"/>
    <w:rsid w:val="003E37CD"/>
    <w:rsid w:val="003E60D1"/>
    <w:rsid w:val="00422666"/>
    <w:rsid w:val="004228B1"/>
    <w:rsid w:val="0043111B"/>
    <w:rsid w:val="00443605"/>
    <w:rsid w:val="004530B9"/>
    <w:rsid w:val="00456EA1"/>
    <w:rsid w:val="004A1983"/>
    <w:rsid w:val="004A3F58"/>
    <w:rsid w:val="004B0841"/>
    <w:rsid w:val="004B4AE4"/>
    <w:rsid w:val="004B7186"/>
    <w:rsid w:val="004C0E16"/>
    <w:rsid w:val="004C1053"/>
    <w:rsid w:val="004D119F"/>
    <w:rsid w:val="004D27CC"/>
    <w:rsid w:val="004D3504"/>
    <w:rsid w:val="004E1D9F"/>
    <w:rsid w:val="004F010E"/>
    <w:rsid w:val="00502139"/>
    <w:rsid w:val="00506FDA"/>
    <w:rsid w:val="00522E05"/>
    <w:rsid w:val="00544E5D"/>
    <w:rsid w:val="00551062"/>
    <w:rsid w:val="005535DF"/>
    <w:rsid w:val="0056619A"/>
    <w:rsid w:val="00566649"/>
    <w:rsid w:val="00575B3D"/>
    <w:rsid w:val="0057749A"/>
    <w:rsid w:val="00584CBC"/>
    <w:rsid w:val="00592337"/>
    <w:rsid w:val="005C1BE4"/>
    <w:rsid w:val="005D714A"/>
    <w:rsid w:val="005E0659"/>
    <w:rsid w:val="006026FA"/>
    <w:rsid w:val="00604720"/>
    <w:rsid w:val="00612941"/>
    <w:rsid w:val="0063278C"/>
    <w:rsid w:val="006348FC"/>
    <w:rsid w:val="00637C7A"/>
    <w:rsid w:val="006456E3"/>
    <w:rsid w:val="00663B45"/>
    <w:rsid w:val="006671D4"/>
    <w:rsid w:val="0067604B"/>
    <w:rsid w:val="00687A7F"/>
    <w:rsid w:val="00694F83"/>
    <w:rsid w:val="006966B8"/>
    <w:rsid w:val="006B4E1C"/>
    <w:rsid w:val="006B57C3"/>
    <w:rsid w:val="006F0858"/>
    <w:rsid w:val="00715F5A"/>
    <w:rsid w:val="00722778"/>
    <w:rsid w:val="00732DF9"/>
    <w:rsid w:val="00735891"/>
    <w:rsid w:val="007553F2"/>
    <w:rsid w:val="007653C1"/>
    <w:rsid w:val="00767E83"/>
    <w:rsid w:val="00771B2F"/>
    <w:rsid w:val="00784F6D"/>
    <w:rsid w:val="007931DF"/>
    <w:rsid w:val="00796254"/>
    <w:rsid w:val="007A07B8"/>
    <w:rsid w:val="007A5973"/>
    <w:rsid w:val="007C1A7E"/>
    <w:rsid w:val="007C64D8"/>
    <w:rsid w:val="007D56E4"/>
    <w:rsid w:val="007E3D4B"/>
    <w:rsid w:val="0080060E"/>
    <w:rsid w:val="008143DE"/>
    <w:rsid w:val="0083306D"/>
    <w:rsid w:val="0083796D"/>
    <w:rsid w:val="008634DF"/>
    <w:rsid w:val="008638AE"/>
    <w:rsid w:val="00866045"/>
    <w:rsid w:val="008669B4"/>
    <w:rsid w:val="008733AB"/>
    <w:rsid w:val="00890305"/>
    <w:rsid w:val="00894AE4"/>
    <w:rsid w:val="008A4A14"/>
    <w:rsid w:val="008C2BB8"/>
    <w:rsid w:val="008D275C"/>
    <w:rsid w:val="008D42A5"/>
    <w:rsid w:val="008D4E95"/>
    <w:rsid w:val="008E2B07"/>
    <w:rsid w:val="008E406E"/>
    <w:rsid w:val="008E6652"/>
    <w:rsid w:val="008F7226"/>
    <w:rsid w:val="009079BD"/>
    <w:rsid w:val="009144FE"/>
    <w:rsid w:val="00915E18"/>
    <w:rsid w:val="00926FAB"/>
    <w:rsid w:val="00927404"/>
    <w:rsid w:val="009359B9"/>
    <w:rsid w:val="00944FEB"/>
    <w:rsid w:val="00945AA3"/>
    <w:rsid w:val="009536FC"/>
    <w:rsid w:val="00954182"/>
    <w:rsid w:val="0097402A"/>
    <w:rsid w:val="00991FB6"/>
    <w:rsid w:val="00995B2B"/>
    <w:rsid w:val="009B54CE"/>
    <w:rsid w:val="009C5948"/>
    <w:rsid w:val="009C6B7A"/>
    <w:rsid w:val="009D0DF8"/>
    <w:rsid w:val="009D43B9"/>
    <w:rsid w:val="009F69A5"/>
    <w:rsid w:val="00A24210"/>
    <w:rsid w:val="00A32BB1"/>
    <w:rsid w:val="00A34F8E"/>
    <w:rsid w:val="00A370EF"/>
    <w:rsid w:val="00A405DE"/>
    <w:rsid w:val="00A45FB8"/>
    <w:rsid w:val="00A57D6A"/>
    <w:rsid w:val="00A63DE9"/>
    <w:rsid w:val="00A72C40"/>
    <w:rsid w:val="00A81D9D"/>
    <w:rsid w:val="00A82239"/>
    <w:rsid w:val="00A953C3"/>
    <w:rsid w:val="00A966EF"/>
    <w:rsid w:val="00AA3872"/>
    <w:rsid w:val="00AC0EEA"/>
    <w:rsid w:val="00AC4182"/>
    <w:rsid w:val="00AD5B00"/>
    <w:rsid w:val="00AD6E04"/>
    <w:rsid w:val="00AE3DEC"/>
    <w:rsid w:val="00AE57F9"/>
    <w:rsid w:val="00AE78AF"/>
    <w:rsid w:val="00B03B25"/>
    <w:rsid w:val="00B10238"/>
    <w:rsid w:val="00B103DE"/>
    <w:rsid w:val="00B11C3C"/>
    <w:rsid w:val="00B26262"/>
    <w:rsid w:val="00B300FB"/>
    <w:rsid w:val="00B32211"/>
    <w:rsid w:val="00B36206"/>
    <w:rsid w:val="00B41AB0"/>
    <w:rsid w:val="00B436BE"/>
    <w:rsid w:val="00B578E6"/>
    <w:rsid w:val="00B61B9B"/>
    <w:rsid w:val="00B63D60"/>
    <w:rsid w:val="00B7739B"/>
    <w:rsid w:val="00B873D2"/>
    <w:rsid w:val="00BA3E9F"/>
    <w:rsid w:val="00BC3D04"/>
    <w:rsid w:val="00BE1C1A"/>
    <w:rsid w:val="00BE1FE7"/>
    <w:rsid w:val="00C22736"/>
    <w:rsid w:val="00C53BDC"/>
    <w:rsid w:val="00C623C1"/>
    <w:rsid w:val="00C812D2"/>
    <w:rsid w:val="00C82110"/>
    <w:rsid w:val="00C831EE"/>
    <w:rsid w:val="00C84E98"/>
    <w:rsid w:val="00C860DF"/>
    <w:rsid w:val="00CA4B14"/>
    <w:rsid w:val="00CB02A8"/>
    <w:rsid w:val="00CB0CCA"/>
    <w:rsid w:val="00CB2971"/>
    <w:rsid w:val="00CC056D"/>
    <w:rsid w:val="00CC4601"/>
    <w:rsid w:val="00CC5BD4"/>
    <w:rsid w:val="00CF1707"/>
    <w:rsid w:val="00D1134E"/>
    <w:rsid w:val="00D11CC9"/>
    <w:rsid w:val="00D1593E"/>
    <w:rsid w:val="00D22E45"/>
    <w:rsid w:val="00D339D6"/>
    <w:rsid w:val="00D36409"/>
    <w:rsid w:val="00D40042"/>
    <w:rsid w:val="00D404D5"/>
    <w:rsid w:val="00D4209B"/>
    <w:rsid w:val="00D51646"/>
    <w:rsid w:val="00D54694"/>
    <w:rsid w:val="00D55E03"/>
    <w:rsid w:val="00D679BD"/>
    <w:rsid w:val="00D7248C"/>
    <w:rsid w:val="00D766B1"/>
    <w:rsid w:val="00D766CE"/>
    <w:rsid w:val="00D803C7"/>
    <w:rsid w:val="00D86C39"/>
    <w:rsid w:val="00D92296"/>
    <w:rsid w:val="00DB52D6"/>
    <w:rsid w:val="00DC6059"/>
    <w:rsid w:val="00DC6FB6"/>
    <w:rsid w:val="00DD5B92"/>
    <w:rsid w:val="00DE4DAF"/>
    <w:rsid w:val="00DF433C"/>
    <w:rsid w:val="00E0261E"/>
    <w:rsid w:val="00E10741"/>
    <w:rsid w:val="00E15E27"/>
    <w:rsid w:val="00E41129"/>
    <w:rsid w:val="00E653AB"/>
    <w:rsid w:val="00E67A90"/>
    <w:rsid w:val="00E72FC8"/>
    <w:rsid w:val="00E730D4"/>
    <w:rsid w:val="00E77272"/>
    <w:rsid w:val="00E853E3"/>
    <w:rsid w:val="00E9317C"/>
    <w:rsid w:val="00E94083"/>
    <w:rsid w:val="00E971E2"/>
    <w:rsid w:val="00EA44AE"/>
    <w:rsid w:val="00EA72F2"/>
    <w:rsid w:val="00EB2A58"/>
    <w:rsid w:val="00ED57DE"/>
    <w:rsid w:val="00EF2266"/>
    <w:rsid w:val="00F07E3D"/>
    <w:rsid w:val="00F17042"/>
    <w:rsid w:val="00F2620E"/>
    <w:rsid w:val="00F271AD"/>
    <w:rsid w:val="00F4269A"/>
    <w:rsid w:val="00F61DC5"/>
    <w:rsid w:val="00F811D5"/>
    <w:rsid w:val="00F81F24"/>
    <w:rsid w:val="00F85D5C"/>
    <w:rsid w:val="00F95572"/>
    <w:rsid w:val="00F969FB"/>
    <w:rsid w:val="00FA0651"/>
    <w:rsid w:val="00FB5C67"/>
    <w:rsid w:val="00FB6588"/>
    <w:rsid w:val="00FC6EB8"/>
    <w:rsid w:val="00FC7A3E"/>
    <w:rsid w:val="00FD0FEA"/>
    <w:rsid w:val="00FE3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60020D5C-EDF1-4D01-BD28-C4685CFB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F01"/>
    <w:pPr>
      <w:autoSpaceDE w:val="0"/>
      <w:autoSpaceDN w:val="0"/>
      <w:spacing w:before="90" w:after="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A0F01"/>
    <w:rPr>
      <w:color w:val="0000FF"/>
      <w:u w:val="single"/>
    </w:rPr>
  </w:style>
  <w:style w:type="paragraph" w:styleId="Akapitzlist">
    <w:name w:val="List Paragraph"/>
    <w:basedOn w:val="Normalny"/>
    <w:qFormat/>
    <w:rsid w:val="001A0F01"/>
    <w:pPr>
      <w:ind w:left="708"/>
    </w:pPr>
  </w:style>
  <w:style w:type="paragraph" w:customStyle="1" w:styleId="Default">
    <w:name w:val="Default"/>
    <w:rsid w:val="001A0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EA72F2"/>
    <w:pPr>
      <w:autoSpaceDE/>
      <w:autoSpaceDN/>
      <w:spacing w:before="0" w:line="240" w:lineRule="auto"/>
      <w:jc w:val="left"/>
    </w:pPr>
    <w:rPr>
      <w:rFonts w:ascii="Arial" w:eastAsia="MS Outlook" w:hAnsi="Arial"/>
      <w:w w:val="100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customStyle="1" w:styleId="Znakiprzypiswdolnych">
    <w:name w:val="Znaki przypisów dolnych"/>
    <w:rsid w:val="004F010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F010E"/>
    <w:pPr>
      <w:suppressAutoHyphens/>
      <w:autoSpaceDE/>
      <w:autoSpaceDN/>
      <w:spacing w:before="0" w:line="240" w:lineRule="auto"/>
    </w:pPr>
    <w:rPr>
      <w:w w:val="100"/>
      <w:sz w:val="18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010E"/>
    <w:rPr>
      <w:rFonts w:ascii="Calibri" w:eastAsia="Times New Roman" w:hAnsi="Calibri" w:cs="Times New Roman"/>
      <w:sz w:val="18"/>
      <w:szCs w:val="20"/>
      <w:lang w:val="en-US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84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95572"/>
  </w:style>
  <w:style w:type="character" w:styleId="Odwoanieprzypisudolnego">
    <w:name w:val="footnote reference"/>
    <w:basedOn w:val="Domylnaczcionkaakapitu"/>
    <w:uiPriority w:val="99"/>
    <w:semiHidden/>
    <w:unhideWhenUsed/>
    <w:rsid w:val="009079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1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129"/>
    <w:rPr>
      <w:rFonts w:ascii="Tahoma" w:eastAsia="Times New Roman" w:hAnsi="Tahoma" w:cs="Tahoma"/>
      <w:w w:val="89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mega_page.html" TargetMode="External"/><Relationship Id="rId13" Type="http://schemas.openxmlformats.org/officeDocument/2006/relationships/hyperlink" Target="http://www.cpubenchmark.net/CPU_mega_page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videocardbenchmark.net/gpu_list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deocardbenchmark.net/gpu_list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pubenchmark.net/CPU_mega_page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/gpu_list.php" TargetMode="External"/><Relationship Id="rId14" Type="http://schemas.openxmlformats.org/officeDocument/2006/relationships/hyperlink" Target="http://www.videocardbenchmark.net/gpu_list.php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deocardbenchmark.net/gpu_list.php" TargetMode="External"/><Relationship Id="rId2" Type="http://schemas.openxmlformats.org/officeDocument/2006/relationships/hyperlink" Target="http://www.videocardbenchmark.net/gpu_list.php" TargetMode="External"/><Relationship Id="rId1" Type="http://schemas.openxmlformats.org/officeDocument/2006/relationships/hyperlink" Target="http://www.cpubenchmark.net/CPU_mega_page.html" TargetMode="External"/><Relationship Id="rId6" Type="http://schemas.openxmlformats.org/officeDocument/2006/relationships/hyperlink" Target="http://www.cpubenchmark.net/cpu_list.php" TargetMode="External"/><Relationship Id="rId5" Type="http://schemas.openxmlformats.org/officeDocument/2006/relationships/hyperlink" Target="http://www.videocardbenchmark.net/gpu_list.php" TargetMode="External"/><Relationship Id="rId4" Type="http://schemas.openxmlformats.org/officeDocument/2006/relationships/hyperlink" Target="http://www.cpubenchmark.net/CPU_mega_pag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DE1C-CC9B-4BEE-B9EC-60332CB0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53</Pages>
  <Words>9136</Words>
  <Characters>54818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Domin</dc:creator>
  <cp:lastModifiedBy>User</cp:lastModifiedBy>
  <cp:revision>193</cp:revision>
  <dcterms:created xsi:type="dcterms:W3CDTF">2016-03-03T06:48:00Z</dcterms:created>
  <dcterms:modified xsi:type="dcterms:W3CDTF">2016-05-24T09:43:00Z</dcterms:modified>
</cp:coreProperties>
</file>