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4B" w:rsidRPr="00847595" w:rsidRDefault="0067604B" w:rsidP="0067604B">
      <w:pPr>
        <w:jc w:val="right"/>
        <w:rPr>
          <w:rFonts w:ascii="Arial" w:eastAsia="Calibri" w:hAnsi="Arial" w:cs="Arial"/>
          <w:b/>
        </w:rPr>
      </w:pPr>
      <w:r w:rsidRPr="00847595">
        <w:rPr>
          <w:rFonts w:ascii="Arial" w:eastAsia="Calibri" w:hAnsi="Arial" w:cs="Arial"/>
          <w:b/>
        </w:rPr>
        <w:t>Załącznik nr</w:t>
      </w:r>
      <w:r w:rsidR="000C605C" w:rsidRPr="00847595">
        <w:rPr>
          <w:rFonts w:ascii="Arial" w:eastAsia="Calibri" w:hAnsi="Arial" w:cs="Arial"/>
          <w:b/>
        </w:rPr>
        <w:t xml:space="preserve"> 9b do oferty</w:t>
      </w:r>
    </w:p>
    <w:p w:rsidR="000C605C" w:rsidRPr="00847595" w:rsidRDefault="000C605C" w:rsidP="000C605C">
      <w:pPr>
        <w:jc w:val="center"/>
        <w:rPr>
          <w:rFonts w:ascii="Arial" w:eastAsia="Calibri" w:hAnsi="Arial" w:cs="Arial"/>
          <w:b/>
        </w:rPr>
      </w:pPr>
      <w:r w:rsidRPr="00847595">
        <w:rPr>
          <w:rFonts w:ascii="Arial" w:eastAsia="Calibri" w:hAnsi="Arial" w:cs="Arial"/>
          <w:b/>
        </w:rPr>
        <w:t xml:space="preserve">OPIS TECHNICZNY OFERTOWANYCH WYROBÓW </w:t>
      </w:r>
    </w:p>
    <w:p w:rsidR="000C605C" w:rsidRPr="00847595" w:rsidRDefault="000C605C" w:rsidP="000C605C">
      <w:pPr>
        <w:autoSpaceDE/>
        <w:autoSpaceDN/>
        <w:spacing w:before="0" w:after="160" w:line="259" w:lineRule="auto"/>
        <w:jc w:val="center"/>
        <w:rPr>
          <w:rFonts w:ascii="Arial" w:eastAsia="Calibri" w:hAnsi="Arial" w:cs="Arial"/>
          <w:b/>
          <w:u w:val="single"/>
        </w:rPr>
      </w:pPr>
      <w:r w:rsidRPr="00847595">
        <w:rPr>
          <w:rFonts w:ascii="Arial" w:eastAsia="Calibri" w:hAnsi="Arial" w:cs="Arial"/>
          <w:b/>
          <w:u w:val="single"/>
        </w:rPr>
        <w:t>Wielozawodowy Zespół Szkół w Zatorze</w:t>
      </w:r>
    </w:p>
    <w:p w:rsidR="000C605C" w:rsidRPr="00847595" w:rsidRDefault="000C605C" w:rsidP="000C605C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 w:rsidRPr="00847595">
        <w:rPr>
          <w:rFonts w:ascii="Arial" w:eastAsia="Calibri" w:hAnsi="Arial" w:cs="Arial"/>
          <w:b/>
        </w:rPr>
        <w:t xml:space="preserve">                      Uwaga:</w:t>
      </w:r>
    </w:p>
    <w:p w:rsidR="000C605C" w:rsidRPr="00847595" w:rsidRDefault="000C605C" w:rsidP="000C605C">
      <w:pPr>
        <w:numPr>
          <w:ilvl w:val="0"/>
          <w:numId w:val="112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847595">
        <w:rPr>
          <w:rFonts w:ascii="Arial" w:eastAsia="Calibri" w:hAnsi="Arial" w:cs="Arial"/>
          <w:b/>
        </w:rPr>
        <w:t>Zamawiany sprzęt, wyposażenie i oprogramowanie przeznaczone jest dla placówki oświatowej tj. Wielozawodowego Zespołu Szkół w Zatorze w związku jej działalnością edukacyjną i egzaminacyjną oraz stanowi uzupełnienie posiadanego sprzętu, wyposażenia i oprogramowania.</w:t>
      </w:r>
    </w:p>
    <w:p w:rsidR="000C605C" w:rsidRPr="00847595" w:rsidRDefault="000C605C" w:rsidP="000C605C">
      <w:pPr>
        <w:numPr>
          <w:ilvl w:val="0"/>
          <w:numId w:val="112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847595">
        <w:rPr>
          <w:rFonts w:ascii="Arial" w:eastAsia="Calibri" w:hAnsi="Arial" w:cs="Arial"/>
          <w:b/>
        </w:rPr>
        <w:t xml:space="preserve">Zamawiany sprzęt i oprogramowanie wymagany jest przez programy nauczania dla poszczególnych zawodów </w:t>
      </w:r>
      <w:r w:rsidR="00847595" w:rsidRPr="000F64A8">
        <w:rPr>
          <w:rFonts w:ascii="Arial" w:eastAsia="Calibri" w:hAnsi="Arial" w:cs="Arial"/>
          <w:b/>
        </w:rPr>
        <w:t xml:space="preserve">w tym </w:t>
      </w:r>
      <w:r w:rsidRPr="000F64A8">
        <w:rPr>
          <w:rFonts w:ascii="Arial" w:eastAsia="Calibri" w:hAnsi="Arial" w:cs="Arial"/>
          <w:b/>
        </w:rPr>
        <w:t>informatycznych, realizowanych przez Wielozawodowy Zespół Szkół w Zatorze i winien odpowiadać i spełniać wymaga</w:t>
      </w:r>
      <w:r w:rsidRPr="00847595">
        <w:rPr>
          <w:rFonts w:ascii="Arial" w:eastAsia="Calibri" w:hAnsi="Arial" w:cs="Arial"/>
          <w:b/>
        </w:rPr>
        <w:t xml:space="preserve">nia dla stanowisk egzaminacyjnych dla kwalifikacji E12, E13, E14 zapisane wprost w wytycznych organizacji stanowiska egzaminacyjnego podstawy programowej. </w:t>
      </w:r>
    </w:p>
    <w:p w:rsidR="000C605C" w:rsidRPr="00847595" w:rsidRDefault="000C605C" w:rsidP="0067604B">
      <w:pPr>
        <w:jc w:val="center"/>
        <w:rPr>
          <w:rFonts w:ascii="Arial" w:eastAsia="Calibri" w:hAnsi="Arial" w:cs="Arial"/>
          <w:b/>
        </w:rPr>
      </w:pPr>
    </w:p>
    <w:p w:rsidR="00FC7A3E" w:rsidRPr="00847595" w:rsidRDefault="000319F3" w:rsidP="00CC5BD4">
      <w:pPr>
        <w:pStyle w:val="Akapitzlist"/>
        <w:numPr>
          <w:ilvl w:val="0"/>
          <w:numId w:val="1"/>
        </w:numPr>
        <w:ind w:left="284" w:hanging="284"/>
        <w:rPr>
          <w:rFonts w:ascii="Arial" w:eastAsia="Calibri" w:hAnsi="Arial" w:cs="Arial"/>
          <w:b/>
        </w:rPr>
      </w:pPr>
      <w:r w:rsidRPr="00847595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9079BD" w:rsidRPr="00847595" w:rsidTr="009079BD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847595" w:rsidRDefault="009079BD" w:rsidP="009079B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17</w:t>
            </w:r>
          </w:p>
        </w:tc>
      </w:tr>
      <w:tr w:rsidR="009079BD" w:rsidRPr="00847595" w:rsidTr="009079BD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847595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 sprzętowe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079BD" w:rsidRPr="00847595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079BD" w:rsidRPr="00847595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079BD" w:rsidRPr="00847595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079BD" w:rsidRPr="00847595" w:rsidTr="009079BD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 opcjonalnie podanie modelu, symbolu oraz producenta, lub elementów składowych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C812D2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Procesor o co najmniej 4 rdzeniach, osiągający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wynik co najmniej </w:t>
            </w:r>
            <w:r w:rsidRPr="00847595">
              <w:rPr>
                <w:rFonts w:ascii="Arial" w:hAnsi="Arial" w:cs="Arial"/>
                <w:b/>
                <w:sz w:val="22"/>
                <w:szCs w:val="22"/>
              </w:rPr>
              <w:t>10000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punktów w teście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CPU Mark  </w:t>
            </w:r>
            <w:hyperlink r:id="rId9" w:history="1">
              <w:r w:rsidRPr="00847595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847595">
              <w:rPr>
                <w:rFonts w:ascii="Arial" w:hAnsi="Arial" w:cs="Arial"/>
                <w:sz w:val="22"/>
                <w:szCs w:val="22"/>
              </w:rPr>
              <w:t>, przy standardowych, fabrycznych ustawieniach częstotliwości</w:t>
            </w:r>
            <w:r w:rsidR="002F4660" w:rsidRPr="00847595">
              <w:rPr>
                <w:rFonts w:ascii="Arial" w:hAnsi="Arial" w:cs="Arial"/>
                <w:sz w:val="22"/>
                <w:szCs w:val="22"/>
              </w:rPr>
              <w:t xml:space="preserve"> taktowania procesowa oraz szyny.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C812D2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C812D2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 najmniej 8 GB z możliwością rozbudowy do min. 32GB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847595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Dysk twardy - </w:t>
            </w:r>
          </w:p>
          <w:p w:rsidR="009079BD" w:rsidRPr="00847595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CC5BD4">
            <w:pPr>
              <w:pStyle w:val="Akapitzlist"/>
              <w:numPr>
                <w:ilvl w:val="0"/>
                <w:numId w:val="2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079BD" w:rsidRPr="00847595" w:rsidRDefault="009079BD" w:rsidP="00CC5BD4">
            <w:pPr>
              <w:pStyle w:val="Akapitzlist"/>
              <w:numPr>
                <w:ilvl w:val="0"/>
                <w:numId w:val="2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SSD nie mniejszy niż 256 GB z przeznaczeniem na system operacyjny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9079BD" w:rsidRPr="00847595" w:rsidTr="00840E1B">
        <w:trPr>
          <w:trHeight w:val="156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lub zintegrowana w procesorze karta graficzna, ze sprzętowym wsparciem dla DirectX 11. </w:t>
            </w:r>
          </w:p>
          <w:p w:rsidR="009079BD" w:rsidRPr="00847595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>PassMark</w:t>
            </w:r>
            <w:proofErr w:type="spellEnd"/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 Test, co najmniej wynik </w:t>
            </w:r>
            <w:r w:rsidRPr="00847595">
              <w:rPr>
                <w:rFonts w:ascii="Arial" w:hAnsi="Arial" w:cs="Arial"/>
                <w:b/>
                <w:color w:val="000000"/>
                <w:sz w:val="22"/>
                <w:szCs w:val="22"/>
              </w:rPr>
              <w:t>540</w:t>
            </w:r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  punktów w G3D Rating, wynik dostępny na stronie : </w:t>
            </w:r>
            <w:hyperlink r:id="rId10" w:history="1">
              <w:r w:rsidRPr="00847595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Pr="00847595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840E1B">
        <w:trPr>
          <w:trHeight w:val="10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Min 24-bitowa karta dźwiękowa - </w:t>
            </w: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dźwiękowa lub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zintegrowana z płytą główną, zgodna z High Definition.</w:t>
            </w:r>
          </w:p>
          <w:p w:rsidR="009079BD" w:rsidRPr="00847595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Porty słuchawek i mikrofonu na przednim oraz na tylnym panelu obudowy.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Co najmniej typu Tower z obsługą kart PCI Express wyłącznie o pełnym profilu, wyposażona w min. 4 kieszenie, w tym: 2 szt. 5,25” zewnętrzne pełnych wymiarów i 2 szt. 3,5” wewnętrzne,</w:t>
            </w:r>
          </w:p>
          <w:p w:rsidR="009079BD" w:rsidRPr="00847595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Obudowa powinna fabrycznie umożliwiać montaż w jej wnętrzu dysków 3,5” i dysków 2,5”.</w:t>
            </w:r>
          </w:p>
          <w:p w:rsidR="009079BD" w:rsidRPr="00847595" w:rsidRDefault="009079BD" w:rsidP="00C812D2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Zasilacz o minimalnej mocy 500W</w:t>
            </w:r>
            <w:r w:rsidR="00C812D2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pracujący w sieci 230V 50/60Hz. Zasilacz umożliwiający bezproblemową pracę komputera przy pełnym wyposażeniu w dodatkowe urządzenia podpięte poprzez porty i </w:t>
            </w:r>
            <w:proofErr w:type="spellStart"/>
            <w:r w:rsidR="00C812D2" w:rsidRPr="00847595">
              <w:rPr>
                <w:rFonts w:ascii="Arial" w:hAnsi="Arial" w:cs="Arial"/>
                <w:bCs/>
                <w:sz w:val="22"/>
                <w:szCs w:val="22"/>
              </w:rPr>
              <w:t>sloty</w:t>
            </w:r>
            <w:proofErr w:type="spellEnd"/>
            <w:r w:rsidR="00C812D2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rozszerzeń, przy pełnym obciążeniu.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847595" w:rsidRDefault="00C812D2" w:rsidP="00C812D2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wersji BIOS, 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rdzeni, wielkości pamięci cache, 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MAC adresie karty sieciowej</w:t>
            </w:r>
          </w:p>
          <w:p w:rsidR="00C812D2" w:rsidRPr="00847595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9079BD" w:rsidRPr="00847595" w:rsidRDefault="00C812D2" w:rsidP="0063278C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 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9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8C" w:rsidRPr="00847595" w:rsidRDefault="0063278C" w:rsidP="0063278C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Płyta główna wyposażona, co najmniej w 4 gniazda pamięci (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VGA/DVI bez stosowania przejściówek,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HDMI bez stosowania przejściówek, </w:t>
            </w:r>
          </w:p>
          <w:p w:rsidR="0063278C" w:rsidRPr="00847595" w:rsidRDefault="0063278C" w:rsidP="0063278C">
            <w:pPr>
              <w:numPr>
                <w:ilvl w:val="0"/>
                <w:numId w:val="77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czytnik kart pamięci (front panel)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 najmniej 6</w:t>
            </w: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USB, w tym co najmniej 2 porty USB 3.0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rozmieszczenie na zewnątrz obudowy komputera, z czego minimum 1 port USB 3.0 na panelu frontowym obudowy. 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porty słuchawek i mikrofonu;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Płyta główna wyposażona w: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min. 1 złącza PCI Express x 1 </w:t>
            </w:r>
          </w:p>
          <w:p w:rsidR="0063278C" w:rsidRPr="00847595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min. 4 złącza SATA w tym 2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szt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SATA 3.0;</w:t>
            </w:r>
          </w:p>
          <w:p w:rsidR="009079BD" w:rsidRPr="00847595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Mysz optyczna USB z dwoma klawiszami oraz rolką (</w:t>
            </w:r>
            <w:proofErr w:type="spellStart"/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scroll</w:t>
            </w:r>
            <w:proofErr w:type="spellEnd"/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min 600dpi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moc głośnika satelitarnego co najmniej RMS 4 W</w:t>
            </w:r>
          </w:p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  <w:p w:rsidR="009079BD" w:rsidRPr="00847595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wyjścia  1 x wyjście słuchawkowe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847595" w:rsidTr="009079BD">
        <w:trPr>
          <w:trHeight w:val="114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502139" w:rsidP="00C821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Microsoft Windows 10 Professional PL z licencją – jeśli jest wymagana, w celu zapewnienia współpracy ze środowiskiem sieciowym oraz aplikacjami funkcjonującymi w Wielozawodowym Zespole Szkół w Zatorze lub równoważny.</w:t>
            </w:r>
            <w:r w:rsidR="0009520B" w:rsidRPr="0084759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79BD" w:rsidRPr="00847595">
              <w:rPr>
                <w:rFonts w:ascii="Arial" w:hAnsi="Arial" w:cs="Arial"/>
                <w:sz w:val="22"/>
                <w:szCs w:val="22"/>
              </w:rPr>
              <w:t>Warunki równoważności systemu operacyjnego określono w pozy</w:t>
            </w:r>
            <w:r w:rsidR="00522E05" w:rsidRPr="00847595">
              <w:rPr>
                <w:rFonts w:ascii="Arial" w:hAnsi="Arial" w:cs="Arial"/>
                <w:sz w:val="22"/>
                <w:szCs w:val="22"/>
              </w:rPr>
              <w:t>cji nr 35</w:t>
            </w:r>
            <w:r w:rsidR="009079BD" w:rsidRPr="00847595">
              <w:rPr>
                <w:rFonts w:ascii="Arial" w:hAnsi="Arial" w:cs="Arial"/>
                <w:sz w:val="22"/>
                <w:szCs w:val="22"/>
              </w:rPr>
              <w:t>. SYSTEMY OPERACYJNE WINDOWS 10, zainstalowany na dysku SSD.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847595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847595" w:rsidRDefault="000319F3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C84E98" w:rsidRPr="00847595" w:rsidRDefault="00C84E98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C84E98" w:rsidRPr="00847595" w:rsidRDefault="00C84E98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0319F3" w:rsidRPr="00847595" w:rsidRDefault="00945AA3" w:rsidP="00CC5BD4">
      <w:pPr>
        <w:pStyle w:val="Akapitzlist"/>
        <w:numPr>
          <w:ilvl w:val="0"/>
          <w:numId w:val="1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access pointy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945AA3" w:rsidRPr="00847595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Bezprzewodowy punkt dostępowy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– 16 szt.</w:t>
            </w:r>
          </w:p>
        </w:tc>
      </w:tr>
      <w:tr w:rsidR="00945AA3" w:rsidRPr="00847595" w:rsidTr="00945AA3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Bezprzewodowy punkt dostępowy (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point), pracujący w trybach AP, Client,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bridge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>, WDS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Bezprzewodowy punkt dostępowy do tworzenia lub rozbudowy szybkich, skalowalnych sieci bezprzewodowych działających w oparciu o standard N.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Moc nadajnika co najmniej 20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dBm</w:t>
            </w:r>
            <w:proofErr w:type="spellEnd"/>
          </w:p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minimum 1 Gniazda sieciowe RJ45 10/100</w:t>
            </w:r>
          </w:p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Standardy sieciowe: IEEE 802.11,</w:t>
            </w:r>
          </w:p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Zabezpieczenia: co najmniej WPA, WPA2,</w:t>
            </w:r>
          </w:p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Zarządzanie po sieci</w:t>
            </w:r>
          </w:p>
          <w:p w:rsidR="00945AA3" w:rsidRPr="00847595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możliwość pracy w trybie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2110" w:rsidRPr="00847595" w:rsidRDefault="00C82110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945AA3" w:rsidP="00CC5BD4">
      <w:pPr>
        <w:pStyle w:val="Akapitzlist"/>
        <w:numPr>
          <w:ilvl w:val="0"/>
          <w:numId w:val="1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drukarki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82110" w:rsidRPr="00847595" w:rsidTr="009144FE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847595" w:rsidRDefault="00C82110" w:rsidP="009144F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144FE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82110" w:rsidRPr="00847595" w:rsidTr="009144F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847595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82110" w:rsidRPr="00847595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C82110" w:rsidRPr="00847595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82110" w:rsidRPr="00847595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82110" w:rsidRPr="00847595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847595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847595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wbudowany port RJ 45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C82110" w:rsidRPr="00847595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Wspierane systemy operacyjne: Windows 10 lub równoważne – warunki równoważności opisano w pkt 36.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847595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Rozdzielczość druku, co najmniej </w:t>
            </w:r>
            <w:r w:rsidRPr="0084759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600 x 600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dpi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HQ1200 (2400 x 600dpi)</w:t>
            </w:r>
          </w:p>
          <w:p w:rsidR="00C82110" w:rsidRPr="00847595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C82110" w:rsidRPr="00847595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druku w czerni,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847595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CC5BD4">
            <w:pPr>
              <w:numPr>
                <w:ilvl w:val="0"/>
                <w:numId w:val="8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  <w:p w:rsidR="00C82110" w:rsidRPr="00847595" w:rsidRDefault="00C82110" w:rsidP="00CC5BD4">
            <w:pPr>
              <w:numPr>
                <w:ilvl w:val="0"/>
                <w:numId w:val="8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Gramatura papieru minimum od 60 do 120 g/m2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847595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2656" w:rsidRPr="00847595" w:rsidRDefault="0038265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45AA3" w:rsidRPr="00847595" w:rsidRDefault="00C82110" w:rsidP="00C82110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 xml:space="preserve">4. </w:t>
      </w:r>
      <w:r w:rsidR="00945AA3" w:rsidRPr="00847595">
        <w:rPr>
          <w:rFonts w:ascii="Arial" w:hAnsi="Arial" w:cs="Arial"/>
          <w:b/>
          <w:caps/>
          <w:color w:val="000000"/>
        </w:rPr>
        <w:t>Dyski hdd 1tb</w:t>
      </w:r>
      <w:r w:rsidR="00BC3D04" w:rsidRPr="00847595">
        <w:rPr>
          <w:rFonts w:ascii="Arial" w:hAnsi="Arial" w:cs="Arial"/>
          <w:b/>
          <w:caps/>
          <w:color w:val="000000"/>
        </w:rPr>
        <w:t xml:space="preserve"> – pamięci masowe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FB5C67" w:rsidRPr="00847595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847595" w:rsidRDefault="00FB5C67" w:rsidP="00382656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Dysk twardy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8 szt.</w:t>
            </w:r>
          </w:p>
        </w:tc>
      </w:tr>
      <w:tr w:rsidR="00FB5C67" w:rsidRPr="00847595" w:rsidTr="0038265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847595" w:rsidRDefault="00FB5C67" w:rsidP="00382656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5C67" w:rsidRPr="00847595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B5C67" w:rsidRPr="00847595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B5C67" w:rsidRPr="00847595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B5C67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Dysk twardy HDD 3,5”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Dysk HDD magnetyczny w formacie 3,5” z interfejsem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format 3.5”</w:t>
            </w:r>
          </w:p>
          <w:p w:rsidR="00FB5C67" w:rsidRPr="00847595" w:rsidRDefault="002A5B98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typ: </w:t>
            </w:r>
            <w:r w:rsidR="00FB5C67" w:rsidRPr="00847595">
              <w:rPr>
                <w:rFonts w:ascii="Arial" w:hAnsi="Arial" w:cs="Arial"/>
                <w:sz w:val="22"/>
                <w:szCs w:val="22"/>
              </w:rPr>
              <w:t>magnetyczny</w:t>
            </w:r>
          </w:p>
          <w:p w:rsidR="00FB5C67" w:rsidRPr="00847595" w:rsidRDefault="00FB5C67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pojemność co najmniej 1000 GB</w:t>
            </w:r>
          </w:p>
          <w:p w:rsidR="00FB5C67" w:rsidRPr="00847595" w:rsidRDefault="00FB5C67" w:rsidP="00BC3D04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interfejs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847595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72D4A" w:rsidRDefault="00472D4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72D4A" w:rsidRPr="00847595" w:rsidRDefault="00472D4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C82110" w:rsidP="00C82110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 xml:space="preserve">5. </w:t>
      </w:r>
      <w:r w:rsidR="00945AA3" w:rsidRPr="00847595">
        <w:rPr>
          <w:rFonts w:ascii="Arial" w:hAnsi="Arial" w:cs="Arial"/>
          <w:b/>
          <w:caps/>
          <w:color w:val="000000"/>
        </w:rPr>
        <w:t>karty graficzne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847595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Karta graficzna PCI-E – 6 szt.</w:t>
            </w:r>
          </w:p>
        </w:tc>
      </w:tr>
      <w:tr w:rsidR="00945AA3" w:rsidRPr="00847595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Wewnętrzna karta graficzna PCI-E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Wewnętrzna karta graficzna posiada interfejs PCI-E w wersji co najmniej 2.0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Złącze PCI-E w wersji co najmniej 2.0</w:t>
            </w:r>
          </w:p>
          <w:p w:rsidR="00945AA3" w:rsidRPr="00847595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Chłodzenie aktywne</w:t>
            </w:r>
          </w:p>
          <w:p w:rsidR="00945AA3" w:rsidRPr="00847595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Obsługiwane standardy co najmniej DirectX 11,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OpenGl</w:t>
            </w:r>
            <w:proofErr w:type="spellEnd"/>
          </w:p>
          <w:p w:rsidR="00945AA3" w:rsidRPr="00847595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Sterowniki urządzenia dołączone na nośniku zewnętrznym</w:t>
            </w:r>
          </w:p>
          <w:p w:rsidR="00945AA3" w:rsidRPr="00847595" w:rsidRDefault="009D0DF8" w:rsidP="00BC3D0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Kompatybilność z komputerami PC działającymi w oparciu o system </w:t>
            </w:r>
            <w:r w:rsidR="00BC3D04" w:rsidRPr="00847595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Pr="00847595">
              <w:rPr>
                <w:rFonts w:ascii="Arial" w:hAnsi="Arial" w:cs="Arial"/>
                <w:sz w:val="22"/>
                <w:szCs w:val="22"/>
              </w:rPr>
              <w:t>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>PassMark</w:t>
            </w:r>
            <w:proofErr w:type="spellEnd"/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 Test co najmniej wynik </w:t>
            </w:r>
            <w:r w:rsidRPr="00847595">
              <w:rPr>
                <w:rFonts w:ascii="Arial" w:hAnsi="Arial" w:cs="Arial"/>
                <w:b/>
                <w:color w:val="000000"/>
                <w:sz w:val="22"/>
                <w:szCs w:val="22"/>
              </w:rPr>
              <w:t>350</w:t>
            </w:r>
            <w:r w:rsidRPr="00847595">
              <w:rPr>
                <w:rFonts w:ascii="Arial" w:hAnsi="Arial" w:cs="Arial"/>
                <w:color w:val="000000"/>
                <w:sz w:val="22"/>
                <w:szCs w:val="22"/>
              </w:rPr>
              <w:t xml:space="preserve"> punktów w G3D Rating, wynik dostępny na stronie : </w:t>
            </w:r>
            <w:hyperlink r:id="rId11" w:history="1">
              <w:r w:rsidRPr="00847595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82110" w:rsidRPr="00847595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3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72D4A" w:rsidRDefault="00472D4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72D4A" w:rsidRPr="00847595" w:rsidRDefault="00472D4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C82110" w:rsidP="00C82110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 xml:space="preserve">6. </w:t>
      </w:r>
      <w:r w:rsidR="00945AA3" w:rsidRPr="00847595">
        <w:rPr>
          <w:rFonts w:ascii="Arial" w:hAnsi="Arial" w:cs="Arial"/>
          <w:b/>
          <w:caps/>
          <w:color w:val="000000"/>
        </w:rPr>
        <w:t>karty sieciowe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847595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Karta sieciowa PCI – 15 szt.</w:t>
            </w:r>
          </w:p>
        </w:tc>
      </w:tr>
      <w:tr w:rsidR="00945AA3" w:rsidRPr="00847595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Wewnętrzna karta sieciowa pracująca z prędkością 10/100/1000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Mbps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Wewnętrzna karta sieciowa posiada interfejs PCI-Express co najmniej jedno złącze RJ-45, </w:t>
            </w:r>
            <w:r w:rsidR="00BC3D04" w:rsidRPr="00847595">
              <w:rPr>
                <w:rFonts w:ascii="Arial" w:hAnsi="Arial" w:cs="Arial"/>
                <w:sz w:val="22"/>
                <w:szCs w:val="22"/>
              </w:rPr>
              <w:t>obsługująca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funkcję automatycznej negocjacji połączenia oraz transmisję dwukierunkową.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Szybkość łącza</w:t>
            </w:r>
            <w:r w:rsidR="009D0DF8"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co najmniej 1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Gbps</w:t>
            </w:r>
            <w:proofErr w:type="spellEnd"/>
          </w:p>
          <w:p w:rsidR="00945AA3" w:rsidRPr="00847595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Typ złącza</w:t>
            </w:r>
            <w:r w:rsidRPr="00847595">
              <w:rPr>
                <w:rFonts w:ascii="Arial" w:hAnsi="Arial" w:cs="Arial"/>
                <w:sz w:val="22"/>
                <w:szCs w:val="22"/>
              </w:rPr>
              <w:tab/>
              <w:t>RJ-45</w:t>
            </w:r>
          </w:p>
          <w:p w:rsidR="00945AA3" w:rsidRPr="00847595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Interfe</w:t>
            </w:r>
            <w:r w:rsidR="00AE57F9" w:rsidRPr="00847595">
              <w:rPr>
                <w:rFonts w:ascii="Arial" w:hAnsi="Arial" w:cs="Arial"/>
                <w:sz w:val="22"/>
                <w:szCs w:val="22"/>
              </w:rPr>
              <w:t>js</w:t>
            </w:r>
            <w:r w:rsidR="00AE57F9" w:rsidRPr="00847595">
              <w:rPr>
                <w:rFonts w:ascii="Arial" w:hAnsi="Arial" w:cs="Arial"/>
                <w:sz w:val="22"/>
                <w:szCs w:val="22"/>
              </w:rPr>
              <w:tab/>
              <w:t>PCI Express</w:t>
            </w:r>
          </w:p>
          <w:p w:rsidR="00945AA3" w:rsidRPr="00847595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Obsługa ramek, Wake On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Lan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>, Automatyczna negocjacja połączenia</w:t>
            </w:r>
          </w:p>
          <w:p w:rsidR="00945AA3" w:rsidRPr="00847595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8 kart sieciowych ma zostać zamontowana jako dodatkowa karta sieciowa w zamawianych przez zamawiającego komputerach ujętych w specyfikacji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472D4A">
      <w:pPr>
        <w:pStyle w:val="Bezodstpw"/>
      </w:pPr>
    </w:p>
    <w:p w:rsidR="00945AA3" w:rsidRPr="00847595" w:rsidRDefault="00C82110" w:rsidP="00C82110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</w:rPr>
        <w:t xml:space="preserve">7. </w:t>
      </w:r>
      <w:r w:rsidR="00945AA3" w:rsidRPr="00847595">
        <w:rPr>
          <w:rFonts w:ascii="Arial" w:hAnsi="Arial" w:cs="Arial"/>
        </w:rPr>
        <w:t xml:space="preserve"> </w:t>
      </w:r>
      <w:r w:rsidR="00065C99" w:rsidRPr="00847595">
        <w:rPr>
          <w:rFonts w:ascii="Arial" w:hAnsi="Arial" w:cs="Arial"/>
          <w:b/>
          <w:caps/>
          <w:color w:val="000000"/>
        </w:rPr>
        <w:t xml:space="preserve">karty sieciowe </w:t>
      </w:r>
      <w:r w:rsidR="00945AA3" w:rsidRPr="00847595">
        <w:rPr>
          <w:rFonts w:ascii="Arial" w:hAnsi="Arial" w:cs="Arial"/>
          <w:b/>
          <w:caps/>
          <w:color w:val="000000"/>
        </w:rPr>
        <w:t>WiFi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847595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Karta sieciowa </w:t>
            </w: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WiFi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8 szt.</w:t>
            </w:r>
          </w:p>
        </w:tc>
      </w:tr>
      <w:tr w:rsidR="00945AA3" w:rsidRPr="00847595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Zewnętrzna karta sieciowa pracująca z prędkością co najmniej 10/100/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Mbps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Karta sieciowa na złączu USB do łączenia komputera z punktem dostępu za pośrednictwem sieci Wifi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Złącze typu USB 2.0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Sterowniki dla: Windows 2000, XP, Vista, 8, 8.1, 10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Konfiguracja poprzez dołączone oprogramowanie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Standardy bezprzewodowe: 802.11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Tryby pracy bezprzewodowej Ad-Hoc/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Infrastructure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SoftAP</w:t>
            </w:r>
            <w:proofErr w:type="spellEnd"/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Moc co najmniej  15dBm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Szyfrowanie minimalne WEP/ WPA/ WPA-PSK, wspieracie 802.1x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Antena rozłączana, 4dBi, na złącze RPSMA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472D4A">
      <w:pPr>
        <w:pStyle w:val="Bezodstpw"/>
      </w:pPr>
    </w:p>
    <w:p w:rsidR="00945AA3" w:rsidRPr="00847595" w:rsidRDefault="00C82110" w:rsidP="00C82110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 xml:space="preserve">8. </w:t>
      </w:r>
      <w:r w:rsidR="00945AA3" w:rsidRPr="00847595">
        <w:rPr>
          <w:rFonts w:ascii="Arial" w:hAnsi="Arial" w:cs="Arial"/>
          <w:b/>
          <w:caps/>
          <w:color w:val="000000"/>
        </w:rPr>
        <w:t>kieszenie HDD 3,5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847595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715F5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Kieszeń na dysk HDD – </w:t>
            </w:r>
            <w:r w:rsidR="00715F5A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8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45AA3" w:rsidRPr="00847595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847595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Kieszeń na dysk HDD 3,5” do zatoki 5,25”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D6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Kieszeń na HDD zamontowana w zatoce </w:t>
            </w:r>
            <w:r w:rsidR="00D679BD" w:rsidRPr="00847595">
              <w:rPr>
                <w:rFonts w:ascii="Arial" w:hAnsi="Arial" w:cs="Arial"/>
                <w:w w:val="100"/>
                <w:sz w:val="22"/>
                <w:szCs w:val="22"/>
              </w:rPr>
              <w:t>ww. jednostek centralnych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847595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Obsługiwane dyski twarde: HDD 3.5 cala SATA 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Gniazdo dokowania w obudowie PC: 5.25"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podłączania lub odłączania dysku do komputera przy włączonym zasilaniu</w:t>
            </w:r>
          </w:p>
          <w:p w:rsidR="00150B1D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transfer danych - SATA </w:t>
            </w:r>
          </w:p>
          <w:p w:rsidR="00150B1D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Zasilanie kieszeni z </w:t>
            </w:r>
            <w:r w:rsidR="00944FEB" w:rsidRPr="00847595">
              <w:rPr>
                <w:rFonts w:ascii="Arial" w:hAnsi="Arial" w:cs="Arial"/>
                <w:sz w:val="22"/>
                <w:szCs w:val="22"/>
              </w:rPr>
              <w:t>zasilacza</w:t>
            </w:r>
            <w:r w:rsidR="00150B1D" w:rsidRPr="00847595">
              <w:rPr>
                <w:rFonts w:ascii="Arial" w:hAnsi="Arial" w:cs="Arial"/>
                <w:sz w:val="22"/>
                <w:szCs w:val="22"/>
              </w:rPr>
              <w:t xml:space="preserve"> komputera</w:t>
            </w:r>
          </w:p>
          <w:p w:rsidR="00945AA3" w:rsidRPr="00847595" w:rsidRDefault="00945AA3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Przesył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danych przez kabel SATA,</w:t>
            </w:r>
          </w:p>
          <w:p w:rsidR="00945AA3" w:rsidRPr="00847595" w:rsidRDefault="00150B1D" w:rsidP="00472D4A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="00C82110" w:rsidRPr="00847595">
              <w:rPr>
                <w:rFonts w:ascii="Arial" w:hAnsi="Arial" w:cs="Arial"/>
                <w:sz w:val="22"/>
                <w:szCs w:val="22"/>
              </w:rPr>
              <w:t>lub równoważne – warunk</w:t>
            </w:r>
            <w:r w:rsidR="00522E05" w:rsidRPr="00847595">
              <w:rPr>
                <w:rFonts w:ascii="Arial" w:hAnsi="Arial" w:cs="Arial"/>
                <w:sz w:val="22"/>
                <w:szCs w:val="22"/>
              </w:rPr>
              <w:t>i równoważności opisano w pkt 35</w:t>
            </w:r>
            <w:r w:rsidR="00C82110"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847595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A4A14" w:rsidRPr="00847595" w:rsidRDefault="008A4A1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45AA3" w:rsidRPr="00847595" w:rsidRDefault="00945AA3" w:rsidP="00CC5BD4">
      <w:pPr>
        <w:pStyle w:val="Akapitzlist"/>
        <w:numPr>
          <w:ilvl w:val="0"/>
          <w:numId w:val="22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Komputery przenośne (laptop)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9D0DF8" w:rsidRPr="00847595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847595" w:rsidRDefault="007D56E4" w:rsidP="007D56E4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4</w:t>
            </w:r>
            <w:r w:rsidR="009D0DF8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D0DF8" w:rsidRPr="00847595" w:rsidTr="0038265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847595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0DF8" w:rsidRPr="00847595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D0DF8" w:rsidRPr="00847595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D0DF8" w:rsidRPr="00847595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847595" w:rsidRDefault="009D0DF8" w:rsidP="009D0DF8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wyświetlacza, co najmniej: 1920x1080 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8A4A14" w:rsidP="008A4A14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Procesor min. 2 rdzeniowy,</w:t>
            </w:r>
            <w:r w:rsidR="009D0DF8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zaprojektowany do pracy w komputerach przenośnych, uzyskujący w teście </w:t>
            </w:r>
            <w:proofErr w:type="spellStart"/>
            <w:r w:rsidR="009D0DF8" w:rsidRPr="00847595">
              <w:rPr>
                <w:rFonts w:ascii="Arial" w:hAnsi="Arial" w:cs="Arial"/>
                <w:bCs/>
                <w:sz w:val="22"/>
                <w:szCs w:val="22"/>
              </w:rPr>
              <w:t>Passmark</w:t>
            </w:r>
            <w:proofErr w:type="spellEnd"/>
            <w:r w:rsidR="009D0DF8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CPU Mark wynik min.: </w:t>
            </w:r>
            <w:r w:rsidR="009D0DF8" w:rsidRPr="008475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="009D0DF8" w:rsidRPr="00847595">
              <w:rPr>
                <w:rFonts w:ascii="Arial" w:hAnsi="Arial" w:cs="Arial"/>
                <w:bCs/>
                <w:sz w:val="22"/>
                <w:szCs w:val="22"/>
              </w:rPr>
              <w:t xml:space="preserve">punktów (wynik zaproponowanego procesora musi znajdować się na stronie  </w:t>
            </w:r>
            <w:hyperlink r:id="rId12" w:history="1">
              <w:r w:rsidR="009D0DF8" w:rsidRPr="00847595">
                <w:rPr>
                  <w:rFonts w:ascii="Arial" w:hAnsi="Arial" w:cs="Arial"/>
                  <w:color w:val="0000FF"/>
                  <w:u w:val="single"/>
                </w:rPr>
                <w:t>http://www.cpubenchmark.net/CPU_mega_page.html</w:t>
              </w:r>
            </w:hyperlink>
            <w:r w:rsidR="009D0DF8" w:rsidRPr="00847595">
              <w:rPr>
                <w:rFonts w:ascii="Arial" w:hAnsi="Arial" w:cs="Arial"/>
                <w:sz w:val="22"/>
                <w:szCs w:val="22"/>
              </w:rPr>
              <w:t>)</w:t>
            </w:r>
            <w:r w:rsidR="009D0DF8"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9D0DF8" w:rsidRPr="00847595">
              <w:rPr>
                <w:rFonts w:ascii="Arial" w:hAnsi="Arial" w:cs="Arial"/>
                <w:sz w:val="22"/>
                <w:szCs w:val="22"/>
              </w:rPr>
              <w:t xml:space="preserve">, przy standardowych, fabrycznych ustawieniach częstotliwości 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6F085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Pamięć operacyjna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8A4A14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Co najmniej 8GB, 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dysk o pojemności,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grafika zintegrowana z procesorem powinna umożliwiać pracę ze wsparciem DirectX 11. Oferowana karta graficzna musi osiągać w teście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Performance Test co najmniej wynik </w:t>
            </w:r>
            <w:r w:rsidR="006F0858" w:rsidRPr="00847595">
              <w:rPr>
                <w:rFonts w:ascii="Arial" w:hAnsi="Arial" w:cs="Arial"/>
                <w:sz w:val="22"/>
                <w:szCs w:val="22"/>
              </w:rPr>
              <w:t>700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punktów w G3D Rating (wynik na stronie: </w:t>
            </w:r>
            <w:hyperlink r:id="rId13" w:history="1">
              <w:r w:rsidRPr="00847595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http://www.videocardbenchmark.net/gpu_list.php</w:t>
              </w:r>
            </w:hyperlink>
            <w:r w:rsidRPr="00847595">
              <w:rPr>
                <w:rFonts w:ascii="Arial" w:hAnsi="Arial" w:cs="Arial"/>
                <w:sz w:val="22"/>
                <w:szCs w:val="22"/>
              </w:rPr>
              <w:t>)</w:t>
            </w:r>
            <w:r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przy standardowych, fabrycznych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stereo.</w:t>
            </w:r>
          </w:p>
          <w:p w:rsidR="009D0DF8" w:rsidRPr="00847595" w:rsidRDefault="009D0DF8" w:rsidP="002C427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minimum </w:t>
            </w:r>
            <w:r w:rsidR="002C427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0.3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MP wraz z mikrofonem.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502139" w:rsidP="009D0DF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Czas pracy na baterii wg dokumentacji producenta minimum 4 godziny. Dołączony zasilacz producenta o mocy odpowiadającej wymaganiom sprzętowym.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mikrofonowe, czytnik kart multimedialnych SD/SDHC/SDXC/MMC</w:t>
            </w:r>
          </w:p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Karta sieciowa LAN 10/100/1000 Ethernet RJ 45 zintegrowana z płytą główną oraz WLAN 802.11, Bluetooth, </w:t>
            </w:r>
          </w:p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Touchpad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wielodotykiem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z funkcjami, powiększania i uruchamiania. </w:t>
            </w:r>
          </w:p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9D0DF8" w:rsidRPr="00847595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84759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etui/torba/plecak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847595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847595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847595" w:rsidRDefault="00502139" w:rsidP="00502139">
            <w:pPr>
              <w:adjustRightInd w:val="0"/>
              <w:spacing w:before="0" w:line="240" w:lineRule="auto"/>
              <w:rPr>
                <w:rFonts w:ascii="Arial" w:eastAsia="Calibri" w:hAnsi="Arial" w:cs="Arial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w Wielozawodowym Zespole Szkół w Zatorze lub równoważny. </w:t>
            </w:r>
            <w:r w:rsidR="009D0DF8" w:rsidRPr="0084759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Warunki równoważności systemu operac</w:t>
            </w:r>
            <w:r w:rsidR="00522E05" w:rsidRPr="0084759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yjnego określono w pozycji nr 35</w:t>
            </w:r>
            <w:r w:rsidR="009D0DF8" w:rsidRPr="0084759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. SYSTEMY OPERACYJNE 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847595" w:rsidRDefault="009D0DF8" w:rsidP="009D0DF8">
            <w:pPr>
              <w:adjustRightInd w:val="0"/>
              <w:spacing w:before="0" w:line="240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:rsidR="00DC6FB6" w:rsidRPr="00847595" w:rsidRDefault="00DC6FB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DC6FB6" w:rsidRPr="00847595" w:rsidRDefault="00DC6FB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br w:type="page"/>
      </w:r>
    </w:p>
    <w:p w:rsidR="00945AA3" w:rsidRPr="00847595" w:rsidRDefault="002265D1" w:rsidP="00CC5BD4">
      <w:pPr>
        <w:pStyle w:val="Akapitzlist"/>
        <w:numPr>
          <w:ilvl w:val="0"/>
          <w:numId w:val="22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typu ACAR lub równoważna– 6 szt.</w:t>
            </w:r>
          </w:p>
        </w:tc>
      </w:tr>
      <w:tr w:rsidR="002265D1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t>6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gn</w:t>
            </w:r>
            <w:r w:rsidR="00502139" w:rsidRPr="00847595">
              <w:rPr>
                <w:rFonts w:ascii="Arial" w:hAnsi="Arial" w:cs="Arial"/>
                <w:sz w:val="22"/>
                <w:szCs w:val="22"/>
              </w:rPr>
              <w:t>iazd sieciowych z uziemieniem (</w:t>
            </w:r>
            <w:r w:rsidRPr="00847595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502139" w:rsidRPr="00847595">
              <w:rPr>
                <w:rFonts w:ascii="Arial" w:hAnsi="Arial" w:cs="Arial"/>
                <w:sz w:val="22"/>
                <w:szCs w:val="22"/>
              </w:rPr>
              <w:t>)</w:t>
            </w:r>
            <w:r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456EA1" w:rsidRPr="00847595" w:rsidRDefault="002265D1" w:rsidP="00456EA1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847595" w:rsidRDefault="00456EA1" w:rsidP="00456EA1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t>W</w:t>
            </w:r>
            <w:r w:rsidR="002265D1" w:rsidRPr="00847595">
              <w:rPr>
                <w:rFonts w:ascii="Arial" w:hAnsi="Arial" w:cs="Arial"/>
                <w:sz w:val="22"/>
                <w:szCs w:val="22"/>
              </w:rPr>
              <w:t>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847595" w:rsidRDefault="002265D1" w:rsidP="002265D1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265D1" w:rsidP="00CC5BD4">
      <w:pPr>
        <w:pStyle w:val="Akapitzlist"/>
        <w:numPr>
          <w:ilvl w:val="0"/>
          <w:numId w:val="22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listwy zasilające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1U 19" – 9 szt.</w:t>
            </w:r>
          </w:p>
        </w:tc>
      </w:tr>
      <w:tr w:rsidR="002265D1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Listwa zasilająca 1U 19"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Listwa zasilająca do montażu poziomego w szafach typu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Obudowa z uchwytami do montażu poziomego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19", 1U.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t>6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t>gniazd sieciowych z uziemieniem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 w:rsidRPr="00847595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000295" w:rsidRPr="00847595">
              <w:rPr>
                <w:rFonts w:ascii="Arial" w:hAnsi="Arial" w:cs="Arial"/>
                <w:sz w:val="22"/>
                <w:szCs w:val="22"/>
              </w:rPr>
              <w:t>)</w:t>
            </w:r>
            <w:r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456EA1" w:rsidRPr="00847595" w:rsidRDefault="002265D1" w:rsidP="00456EA1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847595" w:rsidRDefault="00456EA1" w:rsidP="00456EA1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2265D1" w:rsidRPr="00847595">
              <w:rPr>
                <w:rFonts w:ascii="Arial" w:hAnsi="Arial" w:cs="Arial"/>
                <w:sz w:val="22"/>
                <w:szCs w:val="22"/>
              </w:rPr>
              <w:t>yłącznik sieciowy</w:t>
            </w:r>
            <w:r w:rsidRPr="00847595">
              <w:rPr>
                <w:rFonts w:ascii="Arial" w:hAnsi="Arial" w:cs="Arial"/>
                <w:sz w:val="22"/>
                <w:szCs w:val="22"/>
              </w:rPr>
              <w:t>.</w:t>
            </w:r>
            <w:r w:rsidR="002265D1"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265D1" w:rsidP="00CC5BD4">
      <w:pPr>
        <w:pStyle w:val="Akapitzlist"/>
        <w:numPr>
          <w:ilvl w:val="0"/>
          <w:numId w:val="22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maty antystatyczne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MATA ANTYSTATYCZNA – 8 szt.</w:t>
            </w:r>
          </w:p>
        </w:tc>
      </w:tr>
      <w:tr w:rsidR="002265D1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MATA ANTYSTATYCZNA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Mata antystatyczna, zabezpieczająca pracownika, i sprzęt™ przed ESD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Mata o wymiarach co najmniej 60x60 cm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mata antystatyczna z co najmniej dwoma gniazdami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co najmniej jeden pasek na nadgarstek oporność co najmniej 10</w:t>
            </w:r>
            <w:r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  <w:r w:rsidRPr="00847595">
              <w:rPr>
                <w:rFonts w:ascii="Arial" w:hAnsi="Arial" w:cs="Arial"/>
                <w:sz w:val="22"/>
                <w:szCs w:val="22"/>
              </w:rPr>
              <w:t>-10</w:t>
            </w:r>
            <w:r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t>11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co najmniej 2 metrowy przewód połączeniowy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co najmniej 1,5 metrowy przewód uziemienia z klipsem i wtykiem bananowym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2B6E72" w:rsidRPr="00847595" w:rsidRDefault="002B6E72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265D1" w:rsidP="00CC5BD4">
      <w:pPr>
        <w:pStyle w:val="Akapitzlist"/>
        <w:numPr>
          <w:ilvl w:val="0"/>
          <w:numId w:val="22"/>
        </w:num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mierniki prądu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CYFROWY MIERNIK MULTIMETR PRĄDU – 8 szt.</w:t>
            </w:r>
          </w:p>
        </w:tc>
      </w:tr>
      <w:tr w:rsidR="002265D1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Miernik cyfrowy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Pomiar pojemności, wysokie zakresy prądowe/napięciowe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napięcia stałego (DC) i przemiennego (AC)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natężenia prądu stałego (DC) i przemiennego (AC)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rezystancji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pojemności kondensatorów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tranzystorów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Pomiary napięcia przewodzenia diod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Kontrola ciągłości obwodu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maksymaln</w:t>
            </w:r>
            <w:r w:rsidR="00A966EF" w:rsidRPr="00847595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zakresy dla pomiaru prądu i napięcia DC </w:t>
            </w:r>
            <w:r w:rsidR="00A966EF" w:rsidRPr="00847595">
              <w:rPr>
                <w:rFonts w:ascii="Arial" w:hAnsi="Arial" w:cs="Arial"/>
                <w:bCs/>
                <w:sz w:val="22"/>
                <w:szCs w:val="22"/>
              </w:rPr>
              <w:t>1000V +/- 10%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2265D1" w:rsidRPr="00847595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utomatyczny wyłącznik </w:t>
            </w:r>
          </w:p>
          <w:p w:rsidR="00A966EF" w:rsidRPr="00847595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pomiar małych prądów DC </w:t>
            </w:r>
          </w:p>
          <w:p w:rsidR="002265D1" w:rsidRPr="00847595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omiar pojemności kondensatorów;</w:t>
            </w:r>
          </w:p>
          <w:p w:rsidR="00A966EF" w:rsidRPr="00847595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ołączona bateria 9V, 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kable pomiarowe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Dane techniczne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EF" w:rsidRPr="00847595" w:rsidRDefault="00A966EF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Funkcje (pomiarowe):</w:t>
            </w:r>
          </w:p>
          <w:p w:rsidR="00A966EF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DCV</w:t>
            </w:r>
          </w:p>
          <w:p w:rsidR="00A966EF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ACV</w:t>
            </w:r>
          </w:p>
          <w:p w:rsidR="00A966EF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DCA</w:t>
            </w:r>
          </w:p>
          <w:p w:rsidR="00A966EF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ACA</w:t>
            </w:r>
          </w:p>
          <w:p w:rsidR="00A966EF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OHM</w:t>
            </w:r>
          </w:p>
          <w:p w:rsidR="002265D1" w:rsidRPr="00847595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>CAP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Tester tranzystorów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Automatyczny wyłącznik</w:t>
            </w:r>
          </w:p>
          <w:p w:rsidR="002265D1" w:rsidRPr="00847595" w:rsidRDefault="007D56E4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Test diod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Sygnalizacja ciągłości obwodu</w:t>
            </w:r>
          </w:p>
          <w:p w:rsidR="002265D1" w:rsidRPr="00847595" w:rsidRDefault="002265D1" w:rsidP="00A966E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Wyświetlacz LCD,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265D1" w:rsidP="002265D1">
      <w:pPr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14. 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7D56E4" w:rsidRPr="00847595" w:rsidTr="0038265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847595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17 szt.</w:t>
            </w:r>
          </w:p>
        </w:tc>
      </w:tr>
      <w:tr w:rsidR="007D56E4" w:rsidRPr="00847595" w:rsidTr="0038265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847595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D56E4" w:rsidRPr="00847595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D56E4" w:rsidRPr="00847595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D56E4" w:rsidRPr="00847595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Ekran ciekłokrystaliczny z aktywną matrycą min 23”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Maks. 0,24 mm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Minimalny kontrast</w:t>
            </w:r>
          </w:p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standardowy 1000:1</w:t>
            </w:r>
          </w:p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Rozdzielczość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Antyodblaskowa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System LED lub OLED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847595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847595" w:rsidRDefault="007D56E4" w:rsidP="007D56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VGA/DVI bez stosowania przejściówek, </w:t>
            </w:r>
          </w:p>
          <w:p w:rsidR="007D56E4" w:rsidRPr="00847595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HDMI bez stosowania przejściówek,, </w:t>
            </w:r>
          </w:p>
          <w:p w:rsidR="007D56E4" w:rsidRPr="00847595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wejście PC audio , </w:t>
            </w:r>
          </w:p>
          <w:p w:rsidR="007D56E4" w:rsidRPr="00847595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wyjście na słuchawki</w:t>
            </w:r>
          </w:p>
          <w:p w:rsidR="007D56E4" w:rsidRPr="00847595" w:rsidRDefault="007D56E4" w:rsidP="00204607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wbudowane głośniki min: 2x </w:t>
            </w:r>
            <w:r w:rsidR="00204607" w:rsidRPr="00847595">
              <w:rPr>
                <w:rFonts w:ascii="Arial" w:hAnsi="Arial" w:cs="Arial"/>
                <w:sz w:val="22"/>
                <w:szCs w:val="22"/>
              </w:rPr>
              <w:t>1</w:t>
            </w:r>
            <w:r w:rsidRPr="00847595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847595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847595" w:rsidRDefault="002265D1" w:rsidP="002265D1">
      <w:pPr>
        <w:rPr>
          <w:rFonts w:ascii="Arial" w:hAnsi="Arial" w:cs="Arial"/>
          <w:b/>
          <w:caps/>
          <w:color w:val="000000"/>
        </w:rPr>
      </w:pPr>
    </w:p>
    <w:p w:rsidR="00945AA3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15. Patch panele 24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1A0FFD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</w:pP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>Patchpanel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 xml:space="preserve"> kat.5e 19" 24p UTP – 10 </w:t>
            </w: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>szt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>.</w:t>
            </w:r>
          </w:p>
        </w:tc>
      </w:tr>
      <w:tr w:rsidR="002265D1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1A0FFD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>Patchpanel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 xml:space="preserve"> kat.5e 19" 24p UTP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7D56E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 w:rsidRPr="00472D4A">
              <w:rPr>
                <w:rFonts w:ascii="Arial" w:hAnsi="Arial" w:cs="Arial"/>
                <w:w w:val="100"/>
                <w:sz w:val="22"/>
                <w:szCs w:val="22"/>
              </w:rPr>
              <w:t>P</w:t>
            </w:r>
            <w:r w:rsidR="002265D1" w:rsidRPr="00472D4A">
              <w:rPr>
                <w:rFonts w:ascii="Arial" w:hAnsi="Arial" w:cs="Arial"/>
                <w:w w:val="100"/>
                <w:sz w:val="22"/>
                <w:szCs w:val="22"/>
              </w:rPr>
              <w:t>atchpanel</w:t>
            </w:r>
            <w:proofErr w:type="spellEnd"/>
            <w:r w:rsidR="002265D1" w:rsidRPr="00472D4A">
              <w:rPr>
                <w:rFonts w:ascii="Arial" w:hAnsi="Arial" w:cs="Arial"/>
                <w:w w:val="100"/>
                <w:sz w:val="22"/>
                <w:szCs w:val="22"/>
              </w:rPr>
              <w:t xml:space="preserve"> pozwalający na wygodną i profesjonalną organizację sieci teleinformatycznej w systemie </w:t>
            </w:r>
            <w:proofErr w:type="spellStart"/>
            <w:r w:rsidR="002265D1" w:rsidRPr="00472D4A">
              <w:rPr>
                <w:rFonts w:ascii="Arial" w:hAnsi="Arial" w:cs="Arial"/>
                <w:w w:val="100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24 nieekranowane gniazda RJ45 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złącza szczelinowe typu IDC LSA dla kabli o AWG 22 - AWG 26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kolorowe oznaczenie metody montażu kabli wg EIA/TIA 568A/B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elementy mocujące do szafy teleinformatycznej oraz opaski kablowe dla unieruchomienia przewodów 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wykonany w standardzie 19” – wysokość 1U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16. Pendrive 64GB</w:t>
      </w:r>
      <w:r w:rsidR="00204607" w:rsidRPr="00847595">
        <w:rPr>
          <w:rFonts w:ascii="Arial" w:hAnsi="Arial" w:cs="Arial"/>
          <w:b/>
          <w:caps/>
          <w:color w:val="000000"/>
        </w:rPr>
        <w:t xml:space="preserve"> – Pamięci przenośne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Pendrive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10 szt.</w:t>
            </w:r>
          </w:p>
        </w:tc>
      </w:tr>
      <w:tr w:rsidR="002265D1" w:rsidRPr="00847595" w:rsidTr="00A57D6A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Pamięci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flash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Pamięci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flash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USB zgodne ze standardem nowej generacji – USB 3.0 stosowana do zapisywania i przenoszenia dokumentów, prezentacji, muzyki, filmów i innych plików.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CC5BD4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Pojemność co najmniej 64 GB</w:t>
            </w:r>
          </w:p>
          <w:p w:rsidR="002265D1" w:rsidRPr="00847595" w:rsidRDefault="002265D1" w:rsidP="00CC5BD4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Interfejs USB 3.0</w:t>
            </w:r>
          </w:p>
          <w:p w:rsidR="002265D1" w:rsidRPr="00847595" w:rsidRDefault="002265D1" w:rsidP="00A57D6A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2B6E72">
      <w:pPr>
        <w:pStyle w:val="Bezodstpw"/>
      </w:pPr>
    </w:p>
    <w:p w:rsidR="00945AA3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17. print serwer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265D1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Serwer druku ze złączem USB 2.0 – 1 szt.</w:t>
            </w:r>
          </w:p>
        </w:tc>
      </w:tr>
      <w:tr w:rsidR="002265D1" w:rsidRPr="00847595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847595" w:rsidRDefault="002265D1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Serwer druku ze złączem USB 2.0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Serwer druku umożliwia korzystanie z drukarki sieciowej bez konieczności podłączania do niej komputera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 USB 2.0</w:t>
            </w:r>
          </w:p>
          <w:p w:rsidR="002265D1" w:rsidRPr="00847595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 RJ45 Fast Ethernet</w:t>
            </w:r>
          </w:p>
          <w:p w:rsidR="00141B19" w:rsidRPr="00847595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>Dioda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LED Status, </w:t>
            </w:r>
          </w:p>
          <w:p w:rsidR="002265D1" w:rsidRPr="00472D4A" w:rsidRDefault="00141B19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2D4A">
              <w:rPr>
                <w:rFonts w:ascii="Arial" w:hAnsi="Arial" w:cs="Arial"/>
                <w:bCs/>
                <w:sz w:val="22"/>
                <w:szCs w:val="22"/>
              </w:rPr>
              <w:t xml:space="preserve">Prędkości co najmniej </w:t>
            </w:r>
            <w:r w:rsidR="002265D1" w:rsidRPr="00472D4A">
              <w:rPr>
                <w:rFonts w:ascii="Arial" w:hAnsi="Arial" w:cs="Arial"/>
                <w:bCs/>
                <w:sz w:val="22"/>
                <w:szCs w:val="22"/>
              </w:rPr>
              <w:t>10Mb/s, 100Mb/s, USB</w:t>
            </w:r>
          </w:p>
          <w:p w:rsidR="002265D1" w:rsidRPr="00472D4A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2D4A">
              <w:rPr>
                <w:rFonts w:ascii="Arial" w:hAnsi="Arial" w:cs="Arial"/>
                <w:bCs/>
                <w:sz w:val="22"/>
                <w:szCs w:val="22"/>
              </w:rPr>
              <w:t xml:space="preserve">Protokoły </w:t>
            </w:r>
            <w:r w:rsidR="00D4209B" w:rsidRPr="00472D4A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 w:rsidRPr="00472D4A">
              <w:rPr>
                <w:rFonts w:ascii="Arial" w:hAnsi="Arial" w:cs="Arial"/>
                <w:bCs/>
                <w:sz w:val="22"/>
                <w:szCs w:val="22"/>
              </w:rPr>
              <w:t>TCP/IP,IPX/SPX,</w:t>
            </w:r>
            <w:r w:rsidR="00141B19" w:rsidRPr="00472D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72D4A">
              <w:rPr>
                <w:rFonts w:ascii="Arial" w:hAnsi="Arial" w:cs="Arial"/>
                <w:bCs/>
                <w:sz w:val="22"/>
                <w:szCs w:val="22"/>
              </w:rPr>
              <w:t>NetBEUI</w:t>
            </w:r>
            <w:proofErr w:type="spellEnd"/>
          </w:p>
          <w:p w:rsidR="00141B19" w:rsidRPr="00847595" w:rsidRDefault="002265D1" w:rsidP="00141B19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Klient DHCP, aktualizacja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firmwaru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2265D1" w:rsidRPr="00847595" w:rsidRDefault="002265D1" w:rsidP="00141B19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oprogramowanie zgodne z systemem Windows</w:t>
            </w:r>
            <w:r w:rsidR="007D56E4" w:rsidRPr="00847595">
              <w:rPr>
                <w:rFonts w:ascii="Arial" w:hAnsi="Arial" w:cs="Arial"/>
                <w:bCs/>
                <w:sz w:val="22"/>
                <w:szCs w:val="22"/>
              </w:rPr>
              <w:t>/Linux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141B19">
            <w:pPr>
              <w:pStyle w:val="Akapitzlist"/>
              <w:numPr>
                <w:ilvl w:val="0"/>
                <w:numId w:val="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Zarządzanie Poprzez sieć,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18. projektory</w:t>
      </w:r>
      <w:r w:rsidR="00A34F8E" w:rsidRPr="00847595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A34F8E" w:rsidRPr="00847595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847595" w:rsidRDefault="00A34F8E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004755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A34F8E" w:rsidRPr="00847595" w:rsidTr="002F466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847595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34F8E" w:rsidRPr="00847595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A34F8E" w:rsidRPr="00847595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34F8E" w:rsidRPr="00847595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34F8E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Projektor multimedialny działający w technologii DLP o rozdzielczości 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1920 x 1080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pix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Typ matrycy LCD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Moc lampy, co najmniej 170 W lub odpowiednio podświetlenie LED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Żywotność lampy przy standardowych ustawieniach producenta, co najmniej 5000 h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Możliwość wyświetlania prezentacji bez konieczności podłączania komputera.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Rozdzielczość maksymalna co najmniej 1920 x 1200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Jasność, co najmniej 2500 ANSI lumen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A34F8E" w:rsidRPr="00847595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korekcja trapezowa, min 40 stopni,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HDMI ,VGA 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RCA 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Wyjście audio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Złącza USB.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Wbudowane głośniki audio o mocy co najmniej </w:t>
            </w:r>
            <w:r w:rsidR="00E0261E" w:rsidRPr="0084759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</w:p>
          <w:p w:rsidR="00A34F8E" w:rsidRPr="00847595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847595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19. pamięć RAM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2265D1" w:rsidRPr="00847595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Pamięć masowa – 6 kompletów</w:t>
            </w:r>
          </w:p>
        </w:tc>
      </w:tr>
      <w:tr w:rsidR="002265D1" w:rsidRPr="00847595" w:rsidTr="008143DE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847595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926FAB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 w:rsidRPr="00847595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AB" w:rsidRPr="00847595" w:rsidRDefault="002265D1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 w:rsidRPr="00847595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do współpracy z komputerami stacjonarnymi </w:t>
            </w:r>
          </w:p>
          <w:p w:rsidR="002265D1" w:rsidRPr="00847595" w:rsidRDefault="00926FAB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wyspecyfikowanymi</w:t>
            </w:r>
            <w:r w:rsidR="002265D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w zamówieniu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847595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926FAB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926FAB" w:rsidRPr="00847595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DE4DA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 kompletów pamięci </w:t>
            </w:r>
            <w:r w:rsidR="00926FAB" w:rsidRPr="008475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operacyjnej</w:t>
            </w:r>
            <w:r w:rsidRPr="008475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zawierających maksymalnie 2 kości pamięci po minimum 8 GB każda.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847595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B6E72" w:rsidRDefault="002B6E72" w:rsidP="002B6E72">
      <w:pPr>
        <w:pStyle w:val="Bezodstpw"/>
      </w:pPr>
    </w:p>
    <w:p w:rsidR="00945AA3" w:rsidRPr="00847595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 xml:space="preserve">20. </w:t>
      </w:r>
      <w:r w:rsidR="00207F1B" w:rsidRPr="00847595">
        <w:rPr>
          <w:rFonts w:ascii="Arial" w:hAnsi="Arial" w:cs="Arial"/>
          <w:b/>
          <w:caps/>
          <w:color w:val="000000"/>
        </w:rPr>
        <w:t>router</w:t>
      </w:r>
      <w:r w:rsidR="00385C7A" w:rsidRPr="00847595">
        <w:rPr>
          <w:rFonts w:ascii="Arial" w:hAnsi="Arial" w:cs="Arial"/>
          <w:b/>
          <w:caps/>
          <w:color w:val="000000"/>
        </w:rPr>
        <w:t>y</w:t>
      </w:r>
      <w:r w:rsidR="00207F1B" w:rsidRPr="00847595">
        <w:rPr>
          <w:rFonts w:ascii="Arial" w:hAnsi="Arial" w:cs="Arial"/>
          <w:b/>
          <w:caps/>
          <w:color w:val="000000"/>
        </w:rPr>
        <w:t xml:space="preserve"> z modemem xDSL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  <w:gridCol w:w="5811"/>
      </w:tblGrid>
      <w:tr w:rsidR="00385C7A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Router z modemem </w:t>
            </w: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xDSL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8 szt.</w:t>
            </w:r>
          </w:p>
        </w:tc>
      </w:tr>
      <w:tr w:rsidR="00385C7A" w:rsidRPr="00847595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847595" w:rsidTr="002B6E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Router z modemem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xDSL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2B6E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Router WIFI z modemem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xDSL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z portami Ethernet, obsługą PPP i funkcjonalnością punktu dostępowego (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point), DHCP, Firewall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2B6E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2B6E7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Porty  co najmniej 4 porty RJ45</w:t>
            </w:r>
            <w:r w:rsidR="00F2620E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10/100/1000Mb/s, 1 port RJ11</w:t>
            </w:r>
          </w:p>
          <w:p w:rsidR="00385C7A" w:rsidRPr="00847595" w:rsidRDefault="00385C7A" w:rsidP="002B6E7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Przyciski: Wyłącznik zasilania, Reset</w:t>
            </w:r>
          </w:p>
          <w:p w:rsidR="00385C7A" w:rsidRPr="00847595" w:rsidRDefault="00385C7A" w:rsidP="002B6E7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Standardy: </w:t>
            </w:r>
            <w:proofErr w:type="spellStart"/>
            <w:r w:rsidR="00F2620E" w:rsidRPr="00847595">
              <w:rPr>
                <w:rFonts w:ascii="Arial" w:hAnsi="Arial" w:cs="Arial"/>
                <w:bCs/>
                <w:sz w:val="22"/>
                <w:szCs w:val="22"/>
              </w:rPr>
              <w:t>ADSLx</w:t>
            </w:r>
            <w:proofErr w:type="spellEnd"/>
          </w:p>
          <w:p w:rsidR="00385C7A" w:rsidRPr="00847595" w:rsidRDefault="00F2620E" w:rsidP="002B6E7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>Obsługa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>wifi</w:t>
            </w:r>
            <w:proofErr w:type="spellEnd"/>
            <w:r w:rsidR="00385C7A" w:rsidRPr="00847595"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</w:r>
          </w:p>
          <w:p w:rsidR="00385C7A" w:rsidRPr="00847595" w:rsidRDefault="00B26262" w:rsidP="002B6E7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Antena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2B6E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Funkcje oprogramowania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B26262" w:rsidP="002B6E7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Protokoły routingu</w:t>
            </w:r>
          </w:p>
          <w:p w:rsidR="00B26262" w:rsidRPr="00847595" w:rsidRDefault="00385C7A" w:rsidP="002B6E7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Zabezpieczenia</w:t>
            </w:r>
            <w:r w:rsidR="00B26262" w:rsidRPr="00847595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WEP; Filtrowanie adresów IP, </w:t>
            </w:r>
          </w:p>
          <w:p w:rsidR="00B26262" w:rsidRPr="00847595" w:rsidRDefault="00B26262" w:rsidP="002B6E7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Panel k</w:t>
            </w:r>
            <w:r w:rsidR="00385C7A" w:rsidRPr="00847595">
              <w:rPr>
                <w:rFonts w:ascii="Arial" w:hAnsi="Arial" w:cs="Arial"/>
                <w:bCs/>
                <w:sz w:val="22"/>
                <w:szCs w:val="22"/>
              </w:rPr>
              <w:t>ontrol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385C7A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85C7A" w:rsidRPr="00847595" w:rsidRDefault="00385C7A" w:rsidP="002B6E7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ind w:left="459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Zarządzanie i konfiguracja</w:t>
            </w:r>
            <w:r w:rsidR="00F2620E" w:rsidRPr="00847595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Przeglądarka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21. serwer RACK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660"/>
        <w:gridCol w:w="5465"/>
      </w:tblGrid>
      <w:tr w:rsidR="00385C7A" w:rsidRPr="00847595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Serwer – szt. 1</w:t>
            </w:r>
          </w:p>
        </w:tc>
      </w:tr>
      <w:tr w:rsidR="00385C7A" w:rsidRPr="00847595" w:rsidTr="008143DE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Obudowa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obudowa typu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</w:p>
          <w:p w:rsidR="00385C7A" w:rsidRPr="00847595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wysokość nie więcej niż 2U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dostarczony wraz z szynami montażowymi do szafy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umożliwiającymi pełne wysunięcie z szafy, uchylnym ramieniem dla prowadzenia kabli podczas wysuwania i wsuwania serwera w szafie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Procesor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35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minimum jeden procesor serwerowy</w:t>
            </w:r>
          </w:p>
          <w:p w:rsidR="00385C7A" w:rsidRPr="00847595" w:rsidRDefault="00385C7A" w:rsidP="00DE4DAF">
            <w:pPr>
              <w:pStyle w:val="Akapitzlist"/>
              <w:numPr>
                <w:ilvl w:val="0"/>
                <w:numId w:val="35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zainstalowany czterordzeniowy procesor osiągający w testach wydajności co najmniej 6600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pkt.w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teście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CPU Mark (http://www.cpubenchmark.net/)</w:t>
            </w:r>
            <w:r w:rsidRPr="0084759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847595">
              <w:rPr>
                <w:rFonts w:ascii="Arial" w:hAnsi="Arial" w:cs="Arial"/>
                <w:sz w:val="22"/>
                <w:szCs w:val="22"/>
              </w:rPr>
              <w:t>, przy standardowych, fabrycznych ustawieniach częstotliwości taktowania procesowa oraz szyny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Płyta główna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dedykowana serwerowa, wyprodukowana i zaprojektowana przez producenta serwera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 xml:space="preserve">min. 1 x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>PCIe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 xml:space="preserve"> 3.0 16x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 xml:space="preserve">min. 1 x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>PCIe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 xml:space="preserve"> 2.0 4x </w:t>
            </w:r>
          </w:p>
          <w:p w:rsidR="00385C7A" w:rsidRPr="00847595" w:rsidRDefault="00385C7A" w:rsidP="00DE4DAF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minimum 4 gniazda pamięci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017B14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017B14" w:rsidRPr="00847595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nie mniej niż 4 GB</w:t>
            </w:r>
            <w:r w:rsidR="00C860DF"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zabezpieczenie pamięci mechanizmem ECC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rozbudowy do minimum 32 GB RAM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możliwość instalacji co najmniej 2 dysków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847595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</w:p>
          <w:p w:rsidR="00385C7A" w:rsidRPr="00847595" w:rsidRDefault="00385C7A" w:rsidP="00017B14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zainstalowane  co najmniej 2 dyski twarde typu SATA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847595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  <w:r w:rsidRPr="00847595">
              <w:rPr>
                <w:rFonts w:ascii="Arial" w:hAnsi="Arial" w:cs="Arial"/>
                <w:sz w:val="22"/>
                <w:szCs w:val="22"/>
              </w:rPr>
              <w:t xml:space="preserve">1000GB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Kontroler dysków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>Kontroler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 xml:space="preserve"> RAID SATA 1/0/10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Napęd optyczny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DVD +/- RW wewnętrzny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Karta graficzna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017B14" w:rsidP="00017B1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Odrębna lub z</w:t>
            </w:r>
            <w:r w:rsidR="00385C7A" w:rsidRPr="00847595">
              <w:rPr>
                <w:rFonts w:ascii="Arial" w:hAnsi="Arial" w:cs="Arial"/>
                <w:sz w:val="22"/>
                <w:szCs w:val="22"/>
              </w:rPr>
              <w:t>integrowana z płytą główną , minimum 32MB pamięci RAM, wsparcie dla rozdzielczości minimum 1280x1024;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Karty sieciowe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017B14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dwuportowa gigabajtowa karta sieciowa RJ45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385C7A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Zasilanie i chłodzenie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zasilacz o mocy co najmniej 250W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Zewnętrzne porty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2 x LAN (Gigabit Ethernet)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2 x USB 3.0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2 x USB 2.0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1 x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eSATA</w:t>
            </w:r>
            <w:proofErr w:type="spellEnd"/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2 x VGA ( 1 z przodu,1 z tyłu ) 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1 x szeregowe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nie dopuszcza się stosowania przejściówek, adapterów oraz rozgałęziaczy i przedłużaczy.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Zarządzanie zdalne, inwentaryzacja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43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Zintegrowany trwale z płytą główną kontroler zdalnego zarządzania zgodny ze standardem IPMI 2.0 umożliwiający: 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zdalne uruchomienie, wyłączenie i restart serwera, pełne zarządzanie sprzętowe: monitorowanie pracy kluczowych układów, wentylatorów, zasilaczy, napędów, temperatur, itp., logowanie błędów w zakresie ustalonym przez administratora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dostęp do interfejsu karty bez konieczności instalowania jakiegokolwiek software specyficznego dla producenta sprzętu</w:t>
            </w:r>
          </w:p>
          <w:p w:rsidR="00385C7A" w:rsidRPr="00847595" w:rsidRDefault="004D3504" w:rsidP="004D350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</w:t>
            </w:r>
            <w:r w:rsidR="00385C7A" w:rsidRPr="00847595">
              <w:rPr>
                <w:rFonts w:ascii="Arial" w:hAnsi="Arial" w:cs="Arial"/>
                <w:sz w:val="22"/>
                <w:szCs w:val="22"/>
              </w:rPr>
              <w:t>pcjonalne przekierowanie konsoli gr</w:t>
            </w:r>
            <w:r w:rsidR="008F7226" w:rsidRPr="00847595">
              <w:rPr>
                <w:rFonts w:ascii="Arial" w:hAnsi="Arial" w:cs="Arial"/>
                <w:sz w:val="22"/>
                <w:szCs w:val="22"/>
              </w:rPr>
              <w:t>aficznej na poziomie sprzętowym,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połączenie z kartą zarządzającą musi być szyfrowane minimum 128 bitowym kluczem SSL</w:t>
            </w:r>
          </w:p>
          <w:p w:rsidR="00385C7A" w:rsidRPr="00847595" w:rsidRDefault="00385C7A" w:rsidP="004D350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monitorowanie zużycia energii serwera w trybie rzeczywistym i wizualizacja raportów w postaci wykresów graficznych,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dedykowana karta LAN 1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/s do komunikacji wyłącznie z kontrolerem zdalnego zarządzania z możliwością przeniesienia tej komunikacji na inną kartę sieciową współdzieloną z systemem </w:t>
            </w: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operacyjnym serwera. 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możliwość konfiguracji 16 niezależnych kont administracyjnych (dostępowych) do karty zarządzającej, logowanie aktywności użytkowników, wsparcie dla integracji z Active Directory i LDAP </w:t>
            </w:r>
          </w:p>
          <w:p w:rsidR="00385C7A" w:rsidRPr="00847595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wsparcie dla aktualizacji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karty zarządzającej online, bez konieczności restartu serwera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Oprogramowanie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Dostarczone wraz z serwerem oprogramowanie zarządzające i diagnostyczne wyprodukowane i wspierane przez producenta serwera umożliwiające m.in.:</w:t>
            </w:r>
          </w:p>
          <w:p w:rsidR="00385C7A" w:rsidRPr="00847595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konfigurację kontrolera RAID bez konieczności konfiguracji bezpośrednio w BIOS kontrolera</w:t>
            </w:r>
          </w:p>
          <w:p w:rsidR="00385C7A" w:rsidRPr="00847595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instalację systemów operacyjnych wspieranych przez producenta serwera (z nośników fizycznych lub zdalnie przez sieć LAN) wraz ze sterownikami</w:t>
            </w:r>
          </w:p>
          <w:p w:rsidR="00385C7A" w:rsidRPr="00847595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tworzenie i zapis plików konfiguracyjnych umożliwiających zwielokrotnioną, automatyczną instalację systemu i konfigurację serwera</w:t>
            </w:r>
          </w:p>
          <w:p w:rsidR="00385C7A" w:rsidRPr="00847595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zdalne zarządzanie, diagnostykę i przewidywanie awarii w oparciu o informacje dostarczane w ramach zintegrowanej karty zarządzającej oraz informacji z systemu operacyjnego, przekierowanie informacji i alertów poprzez email, bramkę SMS,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popup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monitorowanie i zarządzanie kontrolerami RAID i zainstalowanymi dyskami twardymi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Wsparcie dla systemów operacyjnych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4D3504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Wymagana kompatybilność i wsparcie serwera dla systemów</w:t>
            </w:r>
            <w:r w:rsidR="004D3504" w:rsidRPr="00847595">
              <w:rPr>
                <w:rFonts w:ascii="Arial" w:hAnsi="Arial" w:cs="Arial"/>
                <w:sz w:val="22"/>
                <w:szCs w:val="22"/>
              </w:rPr>
              <w:t xml:space="preserve"> zainstalowanych na w/w jednostkach centralnych i komputerach przenośnych.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System Operacyjny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0C3351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Min. Windows Server 2012 R2 Standard lub równoważny</w:t>
            </w:r>
            <w:r w:rsidR="0080060E" w:rsidRPr="00847595">
              <w:rPr>
                <w:rFonts w:ascii="Arial" w:hAnsi="Arial" w:cs="Arial"/>
                <w:sz w:val="22"/>
                <w:szCs w:val="22"/>
              </w:rPr>
              <w:t xml:space="preserve"> opisany w punkcie 3</w:t>
            </w:r>
            <w:r w:rsidR="000C3351" w:rsidRPr="00847595">
              <w:rPr>
                <w:rFonts w:ascii="Arial" w:hAnsi="Arial" w:cs="Arial"/>
                <w:sz w:val="22"/>
                <w:szCs w:val="22"/>
              </w:rPr>
              <w:t>7</w:t>
            </w:r>
            <w:r w:rsidR="0080060E" w:rsidRPr="00847595">
              <w:rPr>
                <w:rFonts w:ascii="Arial" w:hAnsi="Arial" w:cs="Arial"/>
                <w:sz w:val="22"/>
                <w:szCs w:val="22"/>
              </w:rPr>
              <w:t xml:space="preserve"> zamówienia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320B3C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Możliwość aktualizacji i </w:t>
            </w:r>
            <w:r w:rsidR="00320B3C" w:rsidRPr="008475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otrzymania </w:t>
            </w:r>
            <w:r w:rsidRPr="008475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sterowników do oferowanego serwera </w:t>
            </w:r>
            <w:r w:rsidR="00320B3C" w:rsidRPr="008475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lub jego podzespołów </w:t>
            </w:r>
            <w:r w:rsidRPr="00847595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najnowszych </w:t>
            </w:r>
            <w:r w:rsidR="00320B3C" w:rsidRPr="00847595">
              <w:rPr>
                <w:rFonts w:ascii="Arial" w:hAnsi="Arial" w:cs="Arial"/>
                <w:sz w:val="22"/>
                <w:szCs w:val="22"/>
                <w:lang w:eastAsia="ar-SA"/>
              </w:rPr>
              <w:t>wersjach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320B3C">
            <w:pPr>
              <w:pStyle w:val="Default"/>
              <w:numPr>
                <w:ilvl w:val="0"/>
                <w:numId w:val="110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847595">
              <w:rPr>
                <w:color w:val="auto"/>
                <w:sz w:val="22"/>
                <w:szCs w:val="22"/>
                <w:lang w:eastAsia="ar-SA"/>
              </w:rPr>
              <w:t>Zamawiający wymaga zainstalowania systemu operacyjnego, jego konfiguracji</w:t>
            </w:r>
            <w:r w:rsidR="00320B3C" w:rsidRPr="00847595">
              <w:rPr>
                <w:color w:val="auto"/>
                <w:sz w:val="22"/>
                <w:szCs w:val="22"/>
                <w:lang w:eastAsia="ar-SA"/>
              </w:rPr>
              <w:t xml:space="preserve"> w tym z ww. jednostkami</w:t>
            </w:r>
            <w:r w:rsidRPr="00847595">
              <w:rPr>
                <w:color w:val="auto"/>
                <w:sz w:val="22"/>
                <w:szCs w:val="22"/>
                <w:lang w:eastAsia="ar-SA"/>
              </w:rPr>
              <w:t xml:space="preserve">, zamontowania serwera w szafie </w:t>
            </w:r>
            <w:proofErr w:type="spellStart"/>
            <w:r w:rsidRPr="00847595">
              <w:rPr>
                <w:color w:val="auto"/>
                <w:sz w:val="22"/>
                <w:szCs w:val="22"/>
                <w:lang w:eastAsia="ar-SA"/>
              </w:rPr>
              <w:t>rack</w:t>
            </w:r>
            <w:proofErr w:type="spellEnd"/>
            <w:r w:rsidRPr="00847595">
              <w:rPr>
                <w:color w:val="auto"/>
                <w:sz w:val="22"/>
                <w:szCs w:val="22"/>
                <w:lang w:eastAsia="ar-SA"/>
              </w:rPr>
              <w:t>.</w:t>
            </w:r>
          </w:p>
          <w:p w:rsidR="00320B3C" w:rsidRPr="00847595" w:rsidRDefault="00320B3C" w:rsidP="00320B3C">
            <w:pPr>
              <w:pStyle w:val="Default"/>
              <w:numPr>
                <w:ilvl w:val="0"/>
                <w:numId w:val="110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847595">
              <w:rPr>
                <w:sz w:val="22"/>
                <w:szCs w:val="22"/>
              </w:rPr>
              <w:t>Dostarczone oprogramowanie musi być zainstalowane na w/w sprzęcie i aktywowane oraz działać poprawienie i zgodnie ze swoją specyfiką.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60DF" w:rsidRPr="00847595" w:rsidRDefault="00C860DF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C860DF" w:rsidRPr="00847595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22.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B11C3C" w:rsidRPr="00847595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847595" w:rsidRDefault="00B11C3C" w:rsidP="00B11C3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Słuchawki nauszne – 17 szt.</w:t>
            </w:r>
          </w:p>
        </w:tc>
      </w:tr>
      <w:tr w:rsidR="00B11C3C" w:rsidRPr="00847595" w:rsidTr="002F466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847595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11C3C" w:rsidRPr="00847595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B11C3C" w:rsidRPr="00847595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11C3C" w:rsidRPr="00847595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11C3C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impedancja, co najmniej 30 Ohm/1kHz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częstotliwość słuchawek w zakresie co najmniej 6Hz – 30 kHz</w:t>
            </w:r>
          </w:p>
          <w:p w:rsidR="00B11C3C" w:rsidRPr="00847595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czułość słuchawek, co najmniej 80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  <w:p w:rsidR="00B11C3C" w:rsidRPr="00847595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przekrój membrany słuchawek,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847595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23. stojaki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85C7A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Stojak typu RACK – 8 szt.</w:t>
            </w:r>
          </w:p>
        </w:tc>
      </w:tr>
      <w:tr w:rsidR="00385C7A" w:rsidRPr="00847595" w:rsidTr="008733AB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847595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Stojak montażowy typu RACK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Stojak montażowy typu RACK 19” umożliwiająca zamontowanie serwera,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patchpaneli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switchy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Stojak RACK 19”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Wysokość minimum 12U</w:t>
            </w:r>
          </w:p>
          <w:p w:rsidR="00385C7A" w:rsidRPr="00847595" w:rsidRDefault="00385C7A" w:rsidP="009D43B9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Montaż na biurku lub podłodze</w:t>
            </w:r>
          </w:p>
          <w:p w:rsidR="009D43B9" w:rsidRPr="00847595" w:rsidRDefault="009D43B9" w:rsidP="009D43B9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Elementy montażowe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D43B9" w:rsidRPr="00847595" w:rsidRDefault="009D43B9" w:rsidP="002B6E72">
      <w:pPr>
        <w:pStyle w:val="Bezodstpw"/>
      </w:pPr>
    </w:p>
    <w:p w:rsidR="00945AA3" w:rsidRPr="002B6E72" w:rsidRDefault="00385C7A" w:rsidP="002B6E72">
      <w:pPr>
        <w:pStyle w:val="Bezodstpw"/>
        <w:rPr>
          <w:rFonts w:ascii="Arial" w:hAnsi="Arial" w:cs="Arial"/>
          <w:b/>
          <w:caps/>
          <w:color w:val="000000"/>
        </w:rPr>
      </w:pPr>
      <w:r w:rsidRPr="002B6E72">
        <w:rPr>
          <w:rFonts w:ascii="Arial" w:hAnsi="Arial" w:cs="Arial"/>
          <w:b/>
          <w:caps/>
          <w:color w:val="000000"/>
        </w:rPr>
        <w:t>24. switche u19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85C7A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385C7A" w:rsidRPr="00847595" w:rsidTr="00385C7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847595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847595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847595" w:rsidRDefault="00385C7A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Switch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84759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co najmniej 8 portów RJ45 10/100/1000Mb/s,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co najmniej 2 porty SFP,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funkcje przełącznika warstwy 2-ej,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zastosowany LACP oraz GVR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Obsługa standardu IEEE 802.1</w:t>
            </w:r>
            <w:r w:rsidR="003E60D1" w:rsidRPr="00847595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DSCP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Wiązanie IP-MAC-Port-VID,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Uwierzytelnianie 802.1x,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Ochrona przed atakami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DoS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Zabezpieczenie portów,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Szyfrowanie SSL oraz SSH,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Interfejs użytkownika dostępny poprzez przeglądarkę internetową,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Aktualizacja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firmware'u</w:t>
            </w:r>
            <w:proofErr w:type="spellEnd"/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Interfejs linii poleceń,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SNMP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RMON </w:t>
            </w:r>
          </w:p>
          <w:p w:rsidR="00385C7A" w:rsidRPr="00847595" w:rsidRDefault="00385C7A" w:rsidP="003E60D1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Filtrowanie pakietów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847595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CC5BD4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385C7A" w:rsidRPr="00847595" w:rsidRDefault="00385C7A" w:rsidP="00CC5BD4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 obudowy: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ab/>
              <w:t xml:space="preserve">1U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847595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5C7A" w:rsidRPr="00847595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 xml:space="preserve">25. switche </w:t>
      </w:r>
      <w:r w:rsidR="002062F4" w:rsidRPr="00847595">
        <w:rPr>
          <w:rFonts w:ascii="Arial" w:hAnsi="Arial" w:cs="Arial"/>
          <w:b/>
          <w:caps/>
          <w:color w:val="000000"/>
        </w:rPr>
        <w:t>biurkowe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2062F4" w:rsidRPr="00847595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Switch zarządzany biurkowy 5 portowy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Przełącznik sieciowy biurkowy </w:t>
            </w:r>
            <w:r w:rsidRPr="0084759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CC5020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D1" w:rsidRPr="00847595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Co najmniej 5-portów 10/100Mbps </w:t>
            </w:r>
          </w:p>
          <w:p w:rsidR="002062F4" w:rsidRPr="00847595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zarządzanie przez interfejs WEB</w:t>
            </w:r>
          </w:p>
          <w:p w:rsidR="003E60D1" w:rsidRPr="00847595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IEEE 802.3x kontrola </w:t>
            </w:r>
            <w:r w:rsidR="003E60D1" w:rsidRPr="00847595">
              <w:rPr>
                <w:rFonts w:ascii="Arial" w:hAnsi="Arial" w:cs="Arial"/>
                <w:bCs/>
                <w:sz w:val="22"/>
                <w:szCs w:val="22"/>
              </w:rPr>
              <w:t>przepływu</w:t>
            </w:r>
          </w:p>
          <w:p w:rsidR="000C3351" w:rsidRPr="00847595" w:rsidRDefault="000C3351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2062F4" w:rsidRPr="00847595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Port VLAN, </w:t>
            </w:r>
          </w:p>
          <w:p w:rsidR="002062F4" w:rsidRPr="003148E4" w:rsidRDefault="002062F4" w:rsidP="003148E4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kontrola przepustowości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860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Odłączany zasilacz sieciowy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1A0FFD" w:rsidRDefault="001A0FF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26.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506FDA" w:rsidRPr="00847595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847595" w:rsidRDefault="00506FDA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506FDA" w:rsidRPr="00847595" w:rsidTr="002F4660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847595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6FDA" w:rsidRPr="00847595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06FDA" w:rsidRPr="00847595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506FDA" w:rsidRPr="00847595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06FDA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Wolnostojąca Szafa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Szafa serwerowa typu RACK umożliwiająca zamontowanie serwera,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patchpaneli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switchy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847595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Rodzaj: szafka stojąca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Wysokość min.</w:t>
            </w:r>
            <w:r w:rsidR="00185169" w:rsidRPr="00847595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Pr="00847595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Szerokość min. 600 mm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Klasa szczelności, co najmniej IP20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Obciążenie (maks.): 800 kg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506FDA" w:rsidRPr="00847595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847595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2</w:t>
      </w:r>
      <w:r w:rsidR="000C3351" w:rsidRPr="00847595">
        <w:rPr>
          <w:rFonts w:ascii="Arial" w:hAnsi="Arial" w:cs="Arial"/>
          <w:b/>
          <w:caps/>
          <w:color w:val="000000"/>
        </w:rPr>
        <w:t>7</w:t>
      </w:r>
      <w:r w:rsidRPr="00847595">
        <w:rPr>
          <w:rFonts w:ascii="Arial" w:hAnsi="Arial" w:cs="Arial"/>
          <w:b/>
          <w:caps/>
          <w:color w:val="000000"/>
        </w:rPr>
        <w:t>. tablica interaktywna + projektor + głośniki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TABLICA INTERAKTYWNA Z PROJEKTOREM MULTIMEDIALNYM I ZESTAWEM GŁOŚNIKÓW NAŚCIENNYCH – 1 szt.</w:t>
            </w:r>
          </w:p>
        </w:tc>
      </w:tr>
      <w:tr w:rsidR="002062F4" w:rsidRPr="00847595" w:rsidTr="002062F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TABLICA INTERAKTYWNA Z PROJEKTOREM MULTIMEDIALNYM I ZESTAWEM GŁOŚNIKÓW NAŚCIENNYCH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61294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Zastosowanie do pracowni informatycznej,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Tablica interaktywna w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Powierzchnia tablicy min 1680 mm×1260 mm (82”)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Obszar roboczy min 78”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Proporcje obrazu 4:3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Technologia: rezystancyjna dotykowa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Klawisze szybkiego dostępu po obu stronach tablicy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Półka aktywna z klawiszami funkcyjnymi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Podłączenie do komputera / zasilanie port USB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odczytu współrzędnych min. 480 punktów na sekundę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Powierzchnia tablicy Twarda przeznaczona do rysowania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Aktywne klawisze szybkiego dostępu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Akcesoria standardowe: co najmniej 2 pisaki aktywne, kabel USB (15m), kabel VGA (15m), mocowanie do ściany z blokadą uniemożliwiające przypadkowe zdjęcie tablicy.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pełne oprogramowanie w języku polskim</w:t>
            </w:r>
          </w:p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OPROGRAMOWANIE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Pełna paleta narzędzi do tworzenia elektronicznych adnotacji, takich jak: - różnokolorowe pisaki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zakreślacze</w:t>
            </w:r>
            <w:proofErr w:type="spellEnd"/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pisaki wielokolorowe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pisaki tekstury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pióro stalówka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pióro pędzel</w:t>
            </w:r>
          </w:p>
          <w:p w:rsidR="002062F4" w:rsidRPr="00847595" w:rsidRDefault="002062F4" w:rsidP="00612941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- predefiniowane kształty (linie,</w:t>
            </w:r>
            <w:r w:rsidR="00612941" w:rsidRPr="00847595">
              <w:rPr>
                <w:rFonts w:ascii="Arial" w:hAnsi="Arial" w:cs="Arial"/>
                <w:sz w:val="22"/>
                <w:szCs w:val="22"/>
              </w:rPr>
              <w:t xml:space="preserve"> strzałki, figury geometryczne)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Wstawianie tekstu za pomocą klawiatury ekranowej</w:t>
            </w:r>
          </w:p>
          <w:p w:rsidR="002062F4" w:rsidRPr="00847595" w:rsidRDefault="002062F4" w:rsidP="00687A7F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Oprogramowanie musi działać i zawierać wszystkie wymienione funkcje bez konieczności podłączenia do Internetu.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Projektor bliskiej projekcji wraz z uchwytem w minimalnej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Typ: LCD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Rozdzielczość XGA co najmniej (1024 x 768)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Jasność co najmniej 2</w:t>
            </w:r>
            <w:r w:rsidR="000C3351" w:rsidRPr="0084759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00 ANSI lm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Kontrast co najmniej 2000:1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Korekcja trapezu co najmniej +/- 30°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Odległość projekcji min. 0.5 max. </w:t>
            </w:r>
            <w:r w:rsidR="000C3351" w:rsidRPr="0084759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Wejścia/wyjścia: co najmniej HDMI, VGA, S-VIDEO, AUDIO IN (mini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), </w:t>
            </w:r>
          </w:p>
          <w:p w:rsidR="002062F4" w:rsidRPr="00847595" w:rsidRDefault="002062F4" w:rsidP="000C3351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Obsługiwane rozdzielczości</w:t>
            </w:r>
            <w:r w:rsidR="000C335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co najmniej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VGA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Moc lampy Max. 180 W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Żywotność lampy co najmniej 5000 h )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Zdalne sterowanie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Języki menu OSD polski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dodatkowe: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- uchwyt ścienny przeznaczony do współpracy z projektorem bliskiej projekcji</w:t>
            </w:r>
          </w:p>
          <w:p w:rsidR="002062F4" w:rsidRPr="00847595" w:rsidRDefault="002062F4" w:rsidP="001C6B0A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- mak</w:t>
            </w:r>
            <w:r w:rsidR="001C6B0A" w:rsidRPr="00847595">
              <w:rPr>
                <w:rFonts w:ascii="Arial" w:hAnsi="Arial" w:cs="Arial"/>
                <w:bCs/>
                <w:sz w:val="22"/>
                <w:szCs w:val="22"/>
              </w:rPr>
              <w:t>symalny wysuw uchwytu do 1500cm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Głośniki naścienne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wbudowany wzmacniacz stereo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co najmniej 2 x 1</w:t>
            </w:r>
            <w:r w:rsidR="000C3351" w:rsidRPr="00847595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W mocy realnej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dwu-drożny, wentylowany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bass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reflex</w:t>
            </w:r>
            <w:proofErr w:type="spellEnd"/>
          </w:p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dołączone uchwyty montażowe naścienne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oporność co najmniej 4 </w:t>
            </w:r>
            <w:proofErr w:type="spellStart"/>
            <w:r w:rsidRPr="00847595">
              <w:rPr>
                <w:rFonts w:ascii="Arial" w:hAnsi="Arial" w:cs="Arial"/>
                <w:bCs/>
                <w:sz w:val="22"/>
                <w:szCs w:val="22"/>
              </w:rPr>
              <w:t>ohm</w:t>
            </w:r>
            <w:proofErr w:type="spellEnd"/>
          </w:p>
          <w:p w:rsidR="002062F4" w:rsidRPr="00847595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częstotliwość co najmniej 75 Hz-20 kHz</w:t>
            </w:r>
          </w:p>
          <w:p w:rsidR="002062F4" w:rsidRPr="00847595" w:rsidRDefault="002062F4" w:rsidP="000C3351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 zestawie: uchwyty montażowe, przewód zasilający, przewód głośnikowy,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A3F58" w:rsidRPr="00847595" w:rsidRDefault="004A3F58" w:rsidP="002B6E72">
      <w:pPr>
        <w:pStyle w:val="Bezodstpw"/>
      </w:pPr>
    </w:p>
    <w:p w:rsidR="00945AA3" w:rsidRPr="00847595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28</w:t>
      </w:r>
      <w:r w:rsidR="002062F4" w:rsidRPr="00847595">
        <w:rPr>
          <w:rFonts w:ascii="Arial" w:hAnsi="Arial" w:cs="Arial"/>
          <w:b/>
          <w:caps/>
          <w:color w:val="000000"/>
        </w:rPr>
        <w:t>. testery sieci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Tester sieci – 1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Tester okablowania z zaawansowanym szukaczem przewodów i testerem sieci 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Wykonywanie testów sieci LAN, okablowania w pracowni szkolnej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Testy okablowania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długość kabla,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mapa połączeń,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szukacz par z generatorem,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identyfikacja zdalnego urządzenia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Testy sieci LAN </w:t>
            </w:r>
            <w:r w:rsidRPr="00847595">
              <w:rPr>
                <w:rFonts w:ascii="Arial" w:hAnsi="Arial" w:cs="Arial"/>
                <w:sz w:val="22"/>
                <w:szCs w:val="22"/>
              </w:rPr>
              <w:tab/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ICMP ping,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DHCP,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skaner podsieci,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identyfikator portu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Pomiar długości okablowania w zakresie co najmniej  od 1 - 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>200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pomiar jednostronny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Diagnoza usterek okablowania: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przerwa,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zwarcie,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pary skrzyżowane,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pary odwrócone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minimalna ilość równoczesnych pomiarów 8 linii z 8 zdalnymi ID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pomiar odległości do uszkodzenia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wykonani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testu mapy połączeń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Możliwość wykonania ping test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opóźnienie,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utracone pakiety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Możliwość wykonania testu DHCP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otrzymany adres IP,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adres bramy i serwera DNS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Możliwość wykonania Net Scan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informacja o odnalezionych hostach,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adresy IP i MAC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Identyfikacja portu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typ zakończenia sieciowego,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napięcie na linii telefonicznej,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atrybuty sieciowe portu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Wyświetlacz 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>LCD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Interfejs w języku polskim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Porty RJ-45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Minimalna zawartość zestawu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Tester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szukacz przewodów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zdalny terminator R1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zestaw kabli pomiarowych RJ-45 / RJ-45, RJ-11, krokodylek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bateria 9V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torba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29</w:t>
      </w:r>
      <w:r w:rsidR="002062F4" w:rsidRPr="00847595">
        <w:rPr>
          <w:rFonts w:ascii="Arial" w:hAnsi="Arial" w:cs="Arial"/>
          <w:b/>
          <w:caps/>
          <w:color w:val="000000"/>
        </w:rPr>
        <w:t>. UPS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Zasilacz awaryjny UPS RACK 19” – 1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Zasilacz awaryjny UPS 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Zapewnienie ochrony komputerom podtrzymanie zasilania z wbudowaną ochroną przeciwprzepięciową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Pojemność minimum 1000AV,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Moc minimum 700 W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Zakres napięcia wejściowego w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przedziale: od minimum 180 do maksymalnie 270 V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Minimum 3 gniazda wyjściowe z</w:t>
            </w:r>
          </w:p>
          <w:p w:rsidR="002062F4" w:rsidRPr="00847595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podtrzymaniem i ochroną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Sinusoida pełna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Sygnalizacja pracy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Zabezpieczenia: Filtr telekomunikacyjny oraz LAN</w:t>
            </w:r>
          </w:p>
          <w:p w:rsidR="002062F4" w:rsidRPr="00847595" w:rsidRDefault="002062F4" w:rsidP="007A597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Wysokość w szafie </w:t>
            </w:r>
            <w:proofErr w:type="spellStart"/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proofErr w:type="spellEnd"/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maksymalnie 3U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>oprogramowanie monitorujące, współpracuj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>ące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 z systemami</w:t>
            </w:r>
            <w:r w:rsidR="00612941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win 10, 8, 7, 2008, 2011, 2012, LINUX, UNIX, Novell 5.x, 6.x.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Informacje dodatkowe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Maks. czas przełączenia na baterię 5 ms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B6E72" w:rsidRDefault="002B6E72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0</w:t>
      </w:r>
      <w:r w:rsidRPr="00847595">
        <w:rPr>
          <w:rFonts w:ascii="Arial" w:hAnsi="Arial" w:cs="Arial"/>
          <w:b/>
          <w:caps/>
          <w:color w:val="000000"/>
        </w:rPr>
        <w:t>. Urządzenie wielofunkcyjne atramentowe A3/a4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56619A" w:rsidRPr="00847595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847595" w:rsidRDefault="0056619A" w:rsidP="0057749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57749A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56619A" w:rsidRPr="00847595" w:rsidTr="002F4660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847595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6619A" w:rsidRPr="00847595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6619A" w:rsidRPr="00847595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56619A" w:rsidRPr="00847595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Urządzenie wielofunkcyjne atramentowe drukujące i skanujące w formacie A3/A4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Kolorowe, atramentowe urządzenie wielofunkcyjne z funkcją 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format A3, A4, A5, A6 , 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pamięć min: 256 MB ,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 kolorowy ekran dotykowy , 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>Wifi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druku w czerni 600 x 1200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druku w kolorze 600 x 1200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druku w czerni co najmniej 34 strony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CC5BD4">
            <w:pPr>
              <w:pStyle w:val="Akapitzlist"/>
              <w:numPr>
                <w:ilvl w:val="0"/>
                <w:numId w:val="9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optyczna co najmniej 2400 x 2400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9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847595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56619A" w:rsidRPr="00847595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847595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56619A" w:rsidRPr="00847595" w:rsidRDefault="0056619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1</w:t>
      </w:r>
      <w:r w:rsidRPr="00847595">
        <w:rPr>
          <w:rFonts w:ascii="Arial" w:hAnsi="Arial" w:cs="Arial"/>
          <w:b/>
          <w:caps/>
          <w:color w:val="000000"/>
        </w:rPr>
        <w:t>. Urządzenie wielofunkcyjne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laserowe A4 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– 1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Urządzenie wielofunkcyjne atramentowe drukujące i skanujące w formacie A4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Kolorowe, laserowe urządzenie wielofunkcyjne z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duplexem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, automatycznym podajnikiem dokumentów,  </w:t>
            </w: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funkcją drukowania, kopiowania, skanowania i faksowania do zastosowania biurowego.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val="en-US"/>
              </w:rPr>
              <w:t>format A4, A5, A6, B5, letter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pamięć min: 180 MB ,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kolorowy ekran dotykowy , 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USB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zasobniki papieru, z regulacją  wielkości papieru A4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2062F4" w:rsidRPr="00847595" w:rsidRDefault="0056619A" w:rsidP="002B6E72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2B6E72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druku w czerni co najmniej 2400 x 600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druku w kolorze co najmniej 2400 x 600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druku w czerni co najmniej 22 strony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druku w kolorze co najmniej 20 stron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2B6E72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optyczna co najmniej 1200 x 2400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Interpolowana co najmniej 19000 x 19000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2062F4" w:rsidRPr="00847595" w:rsidRDefault="002062F4" w:rsidP="002B6E72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Skanowanie do e-mail, FTP, do obrazu, OCR, pliku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2</w:t>
      </w:r>
      <w:r w:rsidRPr="00847595">
        <w:rPr>
          <w:rFonts w:ascii="Arial" w:hAnsi="Arial" w:cs="Arial"/>
          <w:b/>
          <w:caps/>
          <w:color w:val="000000"/>
        </w:rPr>
        <w:t>. wizualizer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A81D9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strike/>
                <w:w w:val="100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Wizualizer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A81D9D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1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Wizualizar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Mini skaner prezentacyjny,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2B6E72">
        <w:trPr>
          <w:trHeight w:val="43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Obiektyw co najmniej 1/2.5" CMOS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Kamera co najmniej 3Mpx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Format widzenie</w:t>
            </w:r>
            <w:r w:rsidRPr="00847595">
              <w:rPr>
                <w:rFonts w:ascii="Arial" w:hAnsi="Arial" w:cs="Arial"/>
                <w:sz w:val="22"/>
                <w:szCs w:val="22"/>
              </w:rPr>
              <w:tab/>
              <w:t>co najmniej A3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Rozdzielczość kamery co najmniej 2000x1500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Format obrazu JPG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Format wyjściowy: pdf,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doc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>, txt ,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excel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ppt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Format wideo AVI, MP4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Kompensacja pojedynczego światła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Co najmniej dwa niezależne źródła światła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Podłączenia przez USB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Dołączone na nośniku oprogramowanie i instrukcja w języku polskim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ustawienia co najmniej nasycenia, ostrości, jasności, kontrastu</w:t>
            </w:r>
          </w:p>
          <w:p w:rsidR="002062F4" w:rsidRPr="00847595" w:rsidRDefault="000C110D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062F4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2B6E72" w:rsidRPr="00847595" w:rsidRDefault="002B6E72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3</w:t>
      </w:r>
      <w:r w:rsidR="000C3351" w:rsidRPr="00847595">
        <w:rPr>
          <w:rFonts w:ascii="Arial" w:hAnsi="Arial" w:cs="Arial"/>
          <w:b/>
          <w:caps/>
          <w:color w:val="000000"/>
        </w:rPr>
        <w:t>3</w:t>
      </w:r>
      <w:r w:rsidRPr="00847595">
        <w:rPr>
          <w:rFonts w:ascii="Arial" w:hAnsi="Arial" w:cs="Arial"/>
          <w:b/>
          <w:caps/>
          <w:color w:val="000000"/>
        </w:rPr>
        <w:t>. Zestawy do sieci internetowych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Zestaw narzędziowy dla instalatora sieci – 8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Zestaw narzędziowy dla instalatora sieci w etui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Zestaw niezbędny do budowy sieci internetowych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Tester kabli RJ11 RJ45, składający się z jednostki głównej i zdalnej, do obróbki wszystkich typów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Patchkabli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>, kontrol</w:t>
            </w:r>
            <w:r w:rsidR="007A5973" w:rsidRPr="00847595">
              <w:rPr>
                <w:rFonts w:ascii="Arial" w:hAnsi="Arial" w:cs="Arial"/>
                <w:sz w:val="22"/>
                <w:szCs w:val="22"/>
              </w:rPr>
              <w:t xml:space="preserve">ki 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Led </w:t>
            </w:r>
            <w:r w:rsidR="007A5973" w:rsidRPr="00847595">
              <w:rPr>
                <w:rFonts w:ascii="Arial" w:hAnsi="Arial" w:cs="Arial"/>
                <w:sz w:val="22"/>
                <w:szCs w:val="22"/>
              </w:rPr>
              <w:t>wskazujące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poprawność połączenia, </w:t>
            </w:r>
            <w:r w:rsidR="007A5973" w:rsidRPr="00847595">
              <w:rPr>
                <w:rFonts w:ascii="Arial" w:hAnsi="Arial" w:cs="Arial"/>
                <w:sz w:val="22"/>
                <w:szCs w:val="22"/>
              </w:rPr>
              <w:t>przerwę kabla</w:t>
            </w:r>
            <w:r w:rsidRPr="00847595">
              <w:rPr>
                <w:rFonts w:ascii="Arial" w:hAnsi="Arial" w:cs="Arial"/>
                <w:sz w:val="22"/>
                <w:szCs w:val="22"/>
              </w:rPr>
              <w:t>, zwarcie, pary odwrócone, pary skrzyżowane</w:t>
            </w:r>
          </w:p>
          <w:p w:rsidR="002062F4" w:rsidRPr="00847595" w:rsidRDefault="007A5973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zaciskarka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wtyków RJ45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ściągacz izolacji uniwersalny model przeznaczonych do przewodów koncentryczny, skrętek oraz przewodów telefoniczny</w:t>
            </w:r>
          </w:p>
          <w:p w:rsidR="002062F4" w:rsidRPr="00847595" w:rsidRDefault="007A5973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wyciskacz LSA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etui organizujące i chroniące całość</w:t>
            </w:r>
          </w:p>
          <w:p w:rsidR="002062F4" w:rsidRPr="00847595" w:rsidRDefault="00604720" w:rsidP="00604720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Zasilanie przy pomocy baterii lub akumulatora z ładowarką – w ramach zestawu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1A0FFD" w:rsidRDefault="001A0FF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1A0FFD" w:rsidRDefault="001A0FF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1A0FFD" w:rsidRDefault="001A0FF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lastRenderedPageBreak/>
        <w:t>3</w:t>
      </w:r>
      <w:r w:rsidR="000C3351" w:rsidRPr="00847595">
        <w:rPr>
          <w:rFonts w:ascii="Arial" w:hAnsi="Arial" w:cs="Arial"/>
          <w:b/>
          <w:caps/>
          <w:color w:val="000000"/>
        </w:rPr>
        <w:t>4</w:t>
      </w:r>
      <w:r w:rsidRPr="00847595">
        <w:rPr>
          <w:rFonts w:ascii="Arial" w:hAnsi="Arial" w:cs="Arial"/>
          <w:b/>
          <w:caps/>
          <w:color w:val="000000"/>
        </w:rPr>
        <w:t>. Zestaw do światłowodów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847595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Zestaw narzędzi do łączenia światłowodów – 1 szt.</w:t>
            </w:r>
          </w:p>
        </w:tc>
      </w:tr>
      <w:tr w:rsidR="002062F4" w:rsidRPr="00847595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847595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847595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Zestaw narzędzi do łączenia światłowodów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B6E72">
              <w:rPr>
                <w:rFonts w:ascii="Arial" w:hAnsi="Arial" w:cs="Arial"/>
                <w:w w:val="100"/>
                <w:sz w:val="22"/>
                <w:szCs w:val="22"/>
              </w:rPr>
              <w:t>Komplet narzędzi niezbędnych do wykonywania połączeń włókien światłowodowych. Narzędzia służyć mogą do przygotowywania włókien przed spawaniem zarówno termicznym jak i mechanicznym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847595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Stripper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Tri-hole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Stripper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do kabli płaskich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Stripper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do płaszcza i tub,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Narzędzie do ściągania powłok kabli, RCS-114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Nożyczki do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kevlaru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Wizualny lokalizator uszkodzeń, pióro świetlne,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Obcinarki do kabli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Kaseta do czyszczenia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ferrul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światłowodowych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Zasobnik na ścinki włókien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Dyspenser z dozownikiem na alkohol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Alkohol izopropylowy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Chusteczki bezpyłowe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Osłonki spawów światłowodowych 41mm </w:t>
            </w:r>
          </w:p>
          <w:p w:rsidR="002062F4" w:rsidRPr="00847595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Aluminiowa torba narzędziowa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847595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Pr="00847595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Pr="00847595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Pr="00847595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847595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5</w:t>
      </w:r>
      <w:r w:rsidRPr="00847595">
        <w:rPr>
          <w:rFonts w:ascii="Arial" w:hAnsi="Arial" w:cs="Arial"/>
          <w:b/>
          <w:caps/>
          <w:color w:val="000000"/>
        </w:rPr>
        <w:t xml:space="preserve">. </w:t>
      </w:r>
      <w:r w:rsidR="008143DE" w:rsidRPr="00847595">
        <w:rPr>
          <w:rFonts w:ascii="Arial" w:hAnsi="Arial" w:cs="Arial"/>
          <w:b/>
          <w:caps/>
          <w:color w:val="000000"/>
        </w:rPr>
        <w:t>SystemY operacyjnE</w:t>
      </w:r>
      <w:r w:rsidR="000C110D" w:rsidRPr="00847595">
        <w:rPr>
          <w:rFonts w:ascii="Arial" w:hAnsi="Arial" w:cs="Arial"/>
          <w:b/>
          <w:caps/>
          <w:color w:val="000000"/>
        </w:rPr>
        <w:t xml:space="preserve"> windows 10 lub rownoważne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0C110D" w:rsidRPr="00847595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847595" w:rsidRDefault="000C110D" w:rsidP="002553E5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System operacyjny – </w:t>
            </w:r>
            <w:r w:rsidR="002553E5"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21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0C110D" w:rsidRPr="00847595" w:rsidTr="002F466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 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8D42A5" w:rsidP="00B436B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Microsoft Windows 10 Professional PL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B436B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Oprogramowanie w wersji BOX, EDU, ma posiadać dożywotnią licencje niewymagającą odnowienia, powinno być zainstalowane na komputerach stacjonarnych i laptopach wyspecyfikowanych w powyższym zamówieniu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Warunki równoważności</w:t>
            </w:r>
            <w:r w:rsidR="00A32BB1" w:rsidRPr="00847595">
              <w:rPr>
                <w:rFonts w:ascii="Arial" w:hAnsi="Arial" w:cs="Arial"/>
                <w:sz w:val="22"/>
                <w:szCs w:val="22"/>
              </w:rPr>
              <w:t>: oprogramowanie</w:t>
            </w:r>
            <w:r w:rsidRPr="00847595">
              <w:rPr>
                <w:rFonts w:ascii="Arial" w:hAnsi="Arial" w:cs="Arial"/>
                <w:sz w:val="22"/>
                <w:szCs w:val="22"/>
              </w:rPr>
              <w:t>, niewymagający aktywacji za pomocą telefonu lub Internetu u producenta. Dołączony nośnik z oprogramowaniem. System musi spełniać następujące wymagania poprzez natywne dla niego mechanizmy, bez użycia dodatkowych aplikacji: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</w:t>
            </w: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regułami IP v4 i v6;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odtwarzacz multimediów, pomoc, komunikaty systemowe;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Wsparcie dla większości powszechnie używanych urządzeń peryferyjnych (drukarek, urządzeń sieciowych, standa</w:t>
            </w:r>
            <w:r w:rsidR="00A32BB1" w:rsidRPr="00847595">
              <w:rPr>
                <w:rFonts w:ascii="Arial" w:hAnsi="Arial" w:cs="Arial"/>
                <w:sz w:val="22"/>
                <w:szCs w:val="22"/>
              </w:rPr>
              <w:t xml:space="preserve">rdów USB, </w:t>
            </w:r>
            <w:proofErr w:type="spellStart"/>
            <w:r w:rsidR="00A32BB1" w:rsidRPr="00847595">
              <w:rPr>
                <w:rFonts w:ascii="Arial" w:hAnsi="Arial" w:cs="Arial"/>
                <w:sz w:val="22"/>
                <w:szCs w:val="22"/>
              </w:rPr>
              <w:t>Plug&amp;Play</w:t>
            </w:r>
            <w:proofErr w:type="spellEnd"/>
            <w:r w:rsidR="00A32BB1" w:rsidRPr="00847595">
              <w:rPr>
                <w:rFonts w:ascii="Arial" w:hAnsi="Arial" w:cs="Arial"/>
                <w:sz w:val="22"/>
                <w:szCs w:val="22"/>
              </w:rPr>
              <w:t>, Wi-Fi)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Interfejs użytkownika d</w:t>
            </w:r>
            <w:r w:rsidR="00A32BB1" w:rsidRPr="00847595">
              <w:rPr>
                <w:rFonts w:ascii="Arial" w:hAnsi="Arial" w:cs="Arial"/>
                <w:sz w:val="22"/>
                <w:szCs w:val="22"/>
              </w:rPr>
              <w:t>ziałający w trybie graficznym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, zintegrowana z interfejsem użytkownika interaktywna część pulpitu służącą do uruchamiania aplikacji, które użytkownik może dowolnie wymieniać i pobrać ze strony producenta;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module indeksacji zasobów lokalnych;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Funkcje związane z obsługą komputerów typu TABLET PC,</w:t>
            </w:r>
            <w:r w:rsidR="00A32BB1" w:rsidRPr="00847595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847595">
              <w:rPr>
                <w:rFonts w:ascii="Arial" w:hAnsi="Arial" w:cs="Arial"/>
                <w:sz w:val="22"/>
                <w:szCs w:val="22"/>
              </w:rPr>
              <w:t xml:space="preserve"> obsługa języka polskiego;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Wsparcie dla logowania przy pomocy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smartcard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Rozbudowane polityki bezpieczeństwa – polityki dla systemu operacyjnego i dla wskazanych aplikacji;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Wsparcie dla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Jscript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</w:rPr>
              <w:t>VBScript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</w:rPr>
              <w:t xml:space="preserve"> – możliwość uruchamiania interpretera poleceń;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upowszechnienia systemu operacyjnego inicjowanego i wykonywanego w całości poprzez siec komputerową;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</w:t>
            </w:r>
            <w:r w:rsidRPr="00847595">
              <w:rPr>
                <w:rFonts w:ascii="Arial" w:hAnsi="Arial" w:cs="Arial"/>
                <w:sz w:val="22"/>
                <w:szCs w:val="22"/>
              </w:rPr>
              <w:lastRenderedPageBreak/>
              <w:t xml:space="preserve">przywrócenia wersji wcześniejszej;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blokowania lub dopuszczania dowolnych urządzeń peryferyjnych za pomocą polityk grupowych (i przy użyciu numerów identyfikacyjnych sprzętu);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zdalnej automatycznej instalacji, konfiguracji, administrowania oraz aktualizowania systemu.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Możliwość pracy w różnych sieciach komputerowych (LAN, WAN) oraz możliwość automatycznego rozpoznawania sieci i ustawiania poziomu bezpieczeństwa.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</w:rPr>
              <w:t>Licencja wieczysta.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0C110D" w:rsidRPr="00847595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847595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0C110D" w:rsidRPr="00847595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847595" w:rsidRDefault="000C110D" w:rsidP="002F4660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Zgodnie z art. 30 ust. 5 ustawy 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  <w:p w:rsidR="000C110D" w:rsidRPr="00847595" w:rsidRDefault="000C110D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D803C7" w:rsidP="00D803C7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Załączony nośnik instalacyjny- jeśli jest wymagany. Dostarczone oprogramowanie musi być zainstalowane na w/w sprzęcie i aktywowane oraz działać poprawienie i zgodnie ze swoją 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8E6652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6</w:t>
      </w:r>
      <w:r w:rsidRPr="00847595">
        <w:rPr>
          <w:rFonts w:ascii="Arial" w:hAnsi="Arial" w:cs="Arial"/>
          <w:b/>
          <w:caps/>
          <w:color w:val="000000"/>
        </w:rPr>
        <w:t xml:space="preserve">. </w:t>
      </w:r>
      <w:r w:rsidR="000C110D" w:rsidRPr="00847595">
        <w:rPr>
          <w:rFonts w:ascii="Arial" w:hAnsi="Arial" w:cs="Arial"/>
          <w:b/>
          <w:caps/>
          <w:color w:val="000000"/>
        </w:rPr>
        <w:t>pakietY biurowE Microsoft OFFICE 2013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0C110D" w:rsidRPr="00847595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847595" w:rsidRDefault="000C110D" w:rsidP="000C110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>Pakiet Bi</w:t>
            </w:r>
            <w:r w:rsidR="00CC5020">
              <w:rPr>
                <w:rFonts w:ascii="Arial" w:hAnsi="Arial" w:cs="Arial"/>
                <w:b/>
                <w:w w:val="100"/>
                <w:sz w:val="22"/>
                <w:szCs w:val="22"/>
              </w:rPr>
              <w:t>urowy Microsoft Office 2013 – 21</w:t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0C110D" w:rsidRPr="00847595" w:rsidTr="002F4660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Pr="00847595">
              <w:rPr>
                <w:rFonts w:ascii="Arial" w:hAnsi="Arial" w:cs="Arial"/>
              </w:rPr>
              <w:t xml:space="preserve"> </w:t>
            </w:r>
            <w:r w:rsidRPr="00847595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Oprogramowanie biurowe pakiet biurowy Microsoft Office 2013 zawierające zintegrowane, co najmniej: edytor tekstu, arkusz kalkulacyjny, program do tworzenia prezentacji multimedialnych, menedżer poczty elektronicznej lub oprogramowanie równoważne.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847595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7A07B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Oprogramowanie w wersji BOX lub MOLP, ma posiadać dożywotnią licencje niewymagającą odnowienia, powinno być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zainstalowane na komputerach stacjonarnych i laptopach wyspecyfi</w:t>
            </w:r>
            <w:r w:rsidR="007A07B8" w:rsidRPr="00847595">
              <w:rPr>
                <w:rFonts w:ascii="Arial" w:hAnsi="Arial" w:cs="Arial"/>
                <w:w w:val="100"/>
                <w:sz w:val="22"/>
                <w:szCs w:val="22"/>
              </w:rPr>
              <w:t>kowanych w powyższym zamówieniu.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0C110D" w:rsidRPr="00847595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0C110D" w:rsidRPr="00847595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0C110D" w:rsidRPr="00847595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aktywacji zainstalowanego pakietu poprzez mechanizmy wdrożonej usługi Active Directory.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instalacji w postaci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zwirtualizowanej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 aplikacji dostarczanej sieciowo na stację klienta.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ma zdefiniowany układ informacji w postaci XML zgodnie z Załącznikiem 2 Rozporządzenia Rady Ministrów z dnia 12 kwietnia 2012 r. w sprawie Krajowych Ram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Interoperacyjności, minimalnych wymagań dla rejestrów publicznych i wymiany informacji w postaci elektronicznej oraz minimalnych wymagań dla systemów teleinformatycznych (Dz.U. 2012, poz. 526 ze zmianami),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wspiera w swojej specyfikacji podpis elektroniczny w formacie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XAdES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dostosowanie dokumentów i szablonów do potrzeb instytucji oraz udostępniać narzędzia umożliwiające dystrybucję odpowiednich szablonów do właściwych odbiorców.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Do aplikacji musi być dostępna pełna dokumentacja w języku polskim.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Pakiet zintegrowanych aplikacji biurowych musi zawierać: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Narzędzie do zarządzania informacją prywatą (pocztą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elektroniczną, kalendarzem, kontaktami i zadaniami)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Wstawianie wykresów i tabel z arkusza kalkulacyjnego (wliczając tabele przestawne).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Automatyczne numerowanie rozdziałów, punktów, akapitów, tabel i rysunków.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Śledzenie i porównywanie zmian wprowadzonych przez użytkowników w dokumencie.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Wydruk dokumentów.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Pracę na dokumentach utworzonych przy pomocy Microsoft Word 2003 lub Microsoft Word 2007 i 2010 z zapewnieniem bezproblemowej konwersji wszystkich elementów i atrybutów dokumentu.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wykresów liniowych (wraz linią trendu), słupkowych, kołowych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Tworzenie raportów z zewnętrznych źródeł danych (inne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 xml:space="preserve">arkusze kalkulacyjne, bazy danych zgodne z ODBC, pliki tekstowe, pliki XML,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webservice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)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Wykonywanie analiz danych przy użyciu formatowania warunkowego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Nazywanie komórek arkusza i odwoływanie się w formułach po takiej nazwie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Drukowanie w formacie umożliwiającym robienie notatek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Prowadzenie prezentacji w trybie prezentera, gdzie slajdy są widoczne na jednym monitorze lub projektorze, a na drugim widoczne są slajdy i notatki prezentera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Umieszczenie w formularzu elektronicznym pól tekstowych, wyboru, daty, list rozwijanych, tabel zawierających powtarzające się zestawy pól do wypełnienia oraz przycisków.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Utworzenie w obrębie jednego formularza z jednym zestawem danych kilku widoków z różnym zestawem elementów, dostępnych dla różnych użytkowników.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Pobieranie danych do formularza elektronicznego z plików XML lub z lokalnej bazy danych wchodzącej w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skład pakietu narzędzi biurowych.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pobierania danych z platformy do pracy grupowej.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materiałów przy użyciu dostępnych z narzędziem szablonów: broszur, biuletynów, katalogów.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przygotowywania materiałów do wydruku w standardzie CMYK.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Relacji pomiędzy tabelami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Edycję danych i zapisywanie ich w lokalnie przechowywanej bazie danych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Filtrowanie niechcianej poczty elektronicznej (SPAM) oraz określanie listy zablokowanych i bezpiecznych nadawców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Oflagowanie poczty elektronicznej z określeniem terminu przypomnienia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Zapraszanie uczestników na spotkanie, co po ich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akceptacji powoduje automatyczne wprowadzenie spotkania w ich kalendarzach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Przeglądanie listy kontaktów innych użytkowników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Sygnalizowanie statusu dostępności innych użytkowników serwera komunikacji wielokanałowej.</w:t>
            </w:r>
          </w:p>
          <w:p w:rsidR="000C110D" w:rsidRPr="00847595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19. Ponadto pakiet biurowy musi spełniać warunki: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automatycznej instalacji komponentów (przy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użyciu instalatora systemowego).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instalacji wszystkich składników pakietu na komputerze (wykluczenie produktów działających w chmurze)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prowadzenia dyskusji i subskrypcji dokumentów w sieci z automatycznym powiadomieniem o zmianach w dokumentach.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Automatyczne przesyłanie poczty na podstawie reguł, automatyczne odpowiedzi.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Automatyczne wypisywanie </w:t>
            </w:r>
            <w:proofErr w:type="spellStart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hyperlinków</w:t>
            </w:r>
            <w:proofErr w:type="spellEnd"/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automatycznego odświeżania danych pochodzących z Internetu w arkuszach kalkulacyjnych.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Możliwość automatycznego odzyskiwania dokumentów i arkuszy kalkulacyjnych w wypadku odcięcia dopływu prądu.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7A07B8"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7A07B8" w:rsidRPr="00847595">
              <w:rPr>
                <w:rFonts w:ascii="Arial" w:hAnsi="Arial" w:cs="Arial"/>
                <w:sz w:val="22"/>
                <w:szCs w:val="22"/>
              </w:rPr>
              <w:t>– jeżeli jest wymagana.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0C110D" w:rsidRPr="00847595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t xml:space="preserve">Prawidłowe odczytywanie i zapisywanie danych w </w:t>
            </w:r>
            <w:r w:rsidRPr="00847595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dokumentach w formatach: *.DOC, *.DOCX, *.XLS, *.XLSX, w tym obsługa formatowania, makr, formuł, formularzy w plikach wytworzonych w MS Office 2007, MS Office 2010, MS Office 2013.</w:t>
            </w:r>
          </w:p>
          <w:p w:rsidR="000C110D" w:rsidRPr="00847595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Pr="00847595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847595" w:rsidRDefault="000C110D" w:rsidP="007A07B8">
            <w:pPr>
              <w:pStyle w:val="Akapitzlist"/>
              <w:numPr>
                <w:ilvl w:val="0"/>
                <w:numId w:val="111"/>
              </w:num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0C110D" w:rsidRPr="00847595" w:rsidRDefault="000C110D" w:rsidP="007A07B8">
            <w:pPr>
              <w:pStyle w:val="Akapitzlist"/>
              <w:numPr>
                <w:ilvl w:val="0"/>
                <w:numId w:val="111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0C110D" w:rsidRPr="00847595" w:rsidRDefault="000C110D" w:rsidP="007A07B8">
            <w:pPr>
              <w:pStyle w:val="Akapitzlist"/>
              <w:numPr>
                <w:ilvl w:val="0"/>
                <w:numId w:val="111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Zgodnie z art. 30 ust. 5 ustawy 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  <w:p w:rsidR="007A07B8" w:rsidRPr="00847595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Pr="00847595" w:rsidRDefault="007A07B8" w:rsidP="007A07B8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7A07B8" w:rsidRPr="00847595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7A07B8" w:rsidP="002F4660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t xml:space="preserve">Załączony nośnik instalacyjny – jeśli jest wymagany. Dostarczone oprogramowanie musi być zainstalowane na w/w sprzęcie i aktywowane </w:t>
            </w: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847595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</w:rPr>
              <w:lastRenderedPageBreak/>
              <w:t>System operacyjny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A63DE9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7595">
              <w:rPr>
                <w:rFonts w:ascii="Arial" w:hAnsi="Arial" w:cs="Arial"/>
                <w:sz w:val="22"/>
                <w:szCs w:val="22"/>
              </w:rPr>
              <w:t>Pakiet biurowy musi współpracować z systemem Windows 10 lub równoważnym – warun</w:t>
            </w:r>
            <w:r w:rsidR="00A63DE9" w:rsidRPr="00847595">
              <w:rPr>
                <w:rFonts w:ascii="Arial" w:hAnsi="Arial" w:cs="Arial"/>
                <w:sz w:val="22"/>
                <w:szCs w:val="22"/>
              </w:rPr>
              <w:t>ki równoważności opisano w pkt 36</w:t>
            </w:r>
            <w:r w:rsidRPr="008475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847595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847595" w:rsidRDefault="00AC0EEA" w:rsidP="00945AA3">
      <w:pPr>
        <w:ind w:left="360"/>
        <w:rPr>
          <w:rFonts w:ascii="Arial" w:hAnsi="Arial" w:cs="Arial"/>
          <w:b/>
          <w:caps/>
          <w:color w:val="000000"/>
        </w:rPr>
      </w:pPr>
      <w:r w:rsidRPr="00847595">
        <w:rPr>
          <w:rFonts w:ascii="Arial" w:hAnsi="Arial" w:cs="Arial"/>
          <w:b/>
          <w:caps/>
          <w:color w:val="000000"/>
        </w:rPr>
        <w:t>3</w:t>
      </w:r>
      <w:r w:rsidR="000C3351" w:rsidRPr="00847595">
        <w:rPr>
          <w:rFonts w:ascii="Arial" w:hAnsi="Arial" w:cs="Arial"/>
          <w:b/>
          <w:caps/>
          <w:color w:val="000000"/>
        </w:rPr>
        <w:t>7</w:t>
      </w:r>
      <w:r w:rsidRPr="00847595">
        <w:rPr>
          <w:rFonts w:ascii="Arial" w:hAnsi="Arial" w:cs="Arial"/>
          <w:b/>
          <w:caps/>
          <w:color w:val="000000"/>
        </w:rPr>
        <w:t>.  system operacyjny windows 2012 server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AC0EEA" w:rsidRPr="00847595" w:rsidTr="00AC0EEA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847595" w:rsidRDefault="00AC0EE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 xml:space="preserve">System operacyjny </w:t>
            </w:r>
            <w:proofErr w:type="spellStart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>serverowy</w:t>
            </w:r>
            <w:proofErr w:type="spellEnd"/>
            <w:r w:rsidRPr="00847595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 xml:space="preserve">– 1 szt. </w:t>
            </w:r>
          </w:p>
        </w:tc>
      </w:tr>
      <w:tr w:rsidR="00AC0EEA" w:rsidRPr="00847595" w:rsidTr="00AC0EEA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847595" w:rsidRDefault="00AC0EEA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1B2F" w:rsidRPr="00847595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71B2F" w:rsidRPr="00847595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95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C0EEA" w:rsidRPr="00847595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C0EEA" w:rsidRPr="00847595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847595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847595" w:rsidRDefault="00AC0EEA" w:rsidP="00E72FC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System operacyjny Microsoft Windows Server 2012</w:t>
            </w:r>
            <w:r w:rsidR="004D119F" w:rsidRPr="0084759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R2</w:t>
            </w:r>
            <w:r w:rsidRPr="0084759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PL z licencją i nośnikiem </w:t>
            </w:r>
            <w:r w:rsidR="00E72FC8" w:rsidRPr="0084759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lub równoważny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847595" w:rsidRDefault="00AC0EE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847595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847595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847595" w:rsidRDefault="00AC0EEA" w:rsidP="00B10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472D4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Licencja MS Windows Server 2012 Standard </w:t>
            </w:r>
            <w:r w:rsidR="00B103DE" w:rsidRPr="00472D4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oraz </w:t>
            </w:r>
            <w:r w:rsidR="00B103DE" w:rsidRPr="00472D4A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>21 licencji</w:t>
            </w:r>
            <w:r w:rsidRPr="00472D4A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 </w:t>
            </w:r>
            <w:r w:rsidR="00B103DE" w:rsidRPr="00472D4A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typu </w:t>
            </w:r>
            <w:r w:rsidRPr="00472D4A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>CAL Windows</w:t>
            </w:r>
            <w:r w:rsidR="00B103DE" w:rsidRPr="00472D4A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Server 2012</w:t>
            </w: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lub równoważne. Oprogramowanie w wersji BOX/MOLP/EDU, ma posiadać dożywotnią licencje niewymagającą odnowienia, powinno być zainstalowane na serwerze wyspecyfikowanym w powyższym zamówieniu.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847595" w:rsidRDefault="00AC0EEA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847595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Wymagania</w:t>
            </w:r>
            <w:r w:rsidR="00E72FC8" w:rsidRPr="00847595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847595" w:rsidRDefault="00AC0EEA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Warunki równoważności: </w:t>
            </w:r>
          </w:p>
          <w:p w:rsidR="00AC0EEA" w:rsidRPr="00847595" w:rsidRDefault="00AC0EEA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Instalacja i użytkowanie aplikacji 32-bit. i 64-bit.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nadostarczonym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systemie operacyjnym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Współpraca z procesorami o architekturze x86-64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Ilość obsługiwanych przez system procesorów w ramach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dostarczonej licencji - co najmniej 8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Pojemność obsługiwanej pamięci RAM w ramach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jednej instancji systemu operacyjnego - co najmniej 16GB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Praca w roli klienta domeny Active Directory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kontrolera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domeny Active Directory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Zawarta możliwość uruchomienia roli serwera DHCP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DNS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klienta i serwera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czasu (NTP)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usług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informacyjnych WWW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plików z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uwierzytelnieniem i autoryzacją dostępu w domenie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wydruku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wydruku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847595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W ramach dostarczonej licencji zawarte prawo do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użytkowania i dostępu do oprogramowania oferowanego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przez producenta systemu operacyjnego umożliwiającego </w:t>
            </w:r>
            <w:proofErr w:type="spellStart"/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wirtualizowanie</w:t>
            </w:r>
            <w:proofErr w:type="spellEnd"/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zasobów sprzętowych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serwera</w:t>
            </w:r>
          </w:p>
          <w:p w:rsidR="00ED57DE" w:rsidRPr="00847595" w:rsidRDefault="00AC0EEA" w:rsidP="00ED57DE">
            <w:pPr>
              <w:pStyle w:val="Akapitzlist"/>
              <w:spacing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- W ramach dostarczonej licencji zawarte prawo do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instalacji i użytkowania systemu operacyjnego na co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najmniej 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instancjach wirtualnych</w:t>
            </w:r>
          </w:p>
          <w:p w:rsidR="00AC0EEA" w:rsidRPr="00382656" w:rsidRDefault="00AC0EEA" w:rsidP="00ED57DE">
            <w:pPr>
              <w:pStyle w:val="Akapitzlist"/>
              <w:spacing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− W ramach dostarczonej licencji zawarte prawo do</w:t>
            </w:r>
            <w:r w:rsidR="00ED57DE" w:rsidRPr="008475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47595">
              <w:rPr>
                <w:rFonts w:ascii="Arial" w:hAnsi="Arial" w:cs="Arial"/>
                <w:sz w:val="22"/>
                <w:szCs w:val="22"/>
                <w:lang w:eastAsia="en-US"/>
              </w:rPr>
              <w:t>pobierania aktualizacji systemu operacyjnego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</w:tbl>
    <w:p w:rsidR="00AC0EEA" w:rsidRPr="00382656" w:rsidRDefault="00AC0EE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8638AE">
      <w:pPr>
        <w:ind w:left="360"/>
        <w:rPr>
          <w:rFonts w:ascii="Arial" w:hAnsi="Arial" w:cs="Arial"/>
          <w:b/>
          <w:caps/>
          <w:color w:val="000000"/>
        </w:rPr>
      </w:pPr>
      <w:bookmarkStart w:id="0" w:name="_GoBack"/>
      <w:bookmarkEnd w:id="0"/>
    </w:p>
    <w:sectPr w:rsidR="00945AA3" w:rsidRPr="00382656" w:rsidSect="00840E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560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D8" w:rsidRDefault="000556D8" w:rsidP="0067604B">
      <w:pPr>
        <w:spacing w:before="0" w:line="240" w:lineRule="auto"/>
      </w:pPr>
      <w:r>
        <w:separator/>
      </w:r>
    </w:p>
  </w:endnote>
  <w:endnote w:type="continuationSeparator" w:id="0">
    <w:p w:rsidR="000556D8" w:rsidRDefault="000556D8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D5" w:rsidRDefault="00F811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F811D5" w:rsidRPr="008770F1" w:rsidRDefault="00F811D5" w:rsidP="00F811D5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61957F5" wp14:editId="15500602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52FF223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F811D5" w:rsidRDefault="00F811D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F811D5" w:rsidRPr="008770F1" w:rsidRDefault="00F811D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3A033073" wp14:editId="27668EAF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247CA06D" wp14:editId="5C2328B3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F811D5" w:rsidRPr="008770F1" w:rsidRDefault="00F811D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141B19" w:rsidRDefault="00141B19">
        <w:pPr>
          <w:pStyle w:val="Stopka"/>
          <w:jc w:val="right"/>
        </w:pPr>
      </w:p>
      <w:p w:rsidR="00141B19" w:rsidRDefault="00141B19">
        <w:pPr>
          <w:pStyle w:val="Stopka"/>
          <w:jc w:val="right"/>
        </w:pPr>
      </w:p>
      <w:p w:rsidR="00141B19" w:rsidRDefault="00141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FFD">
          <w:rPr>
            <w:noProof/>
          </w:rPr>
          <w:t>54</w:t>
        </w:r>
        <w:r>
          <w:fldChar w:fldCharType="end"/>
        </w:r>
      </w:p>
    </w:sdtContent>
  </w:sdt>
  <w:p w:rsidR="00141B19" w:rsidRDefault="00141B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D5" w:rsidRDefault="00F81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D8" w:rsidRDefault="000556D8" w:rsidP="0067604B">
      <w:pPr>
        <w:spacing w:before="0" w:line="240" w:lineRule="auto"/>
      </w:pPr>
      <w:r>
        <w:separator/>
      </w:r>
    </w:p>
  </w:footnote>
  <w:footnote w:type="continuationSeparator" w:id="0">
    <w:p w:rsidR="000556D8" w:rsidRDefault="000556D8" w:rsidP="0067604B">
      <w:pPr>
        <w:spacing w:before="0" w:line="240" w:lineRule="auto"/>
      </w:pPr>
      <w:r>
        <w:continuationSeparator/>
      </w:r>
    </w:p>
  </w:footnote>
  <w:footnote w:id="1">
    <w:p w:rsidR="00141B19" w:rsidRPr="0026666C" w:rsidRDefault="00141B19" w:rsidP="009079BD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2F4660">
          <w:rPr>
            <w:rStyle w:val="Hipercze"/>
            <w:lang w:val="pl-PL"/>
          </w:rPr>
          <w:t>http://www.cpubenchmark.net/CPU_mega_page.html</w:t>
        </w:r>
      </w:hyperlink>
      <w:r w:rsidRPr="002F4660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2F4660">
        <w:rPr>
          <w:lang w:val="pl-PL"/>
        </w:rPr>
        <w:t xml:space="preserve">dostarczyć wydruk z w/w strony potwierdzony za zgodność z oryginałem.  </w:t>
      </w:r>
    </w:p>
    <w:p w:rsidR="00141B19" w:rsidRDefault="00141B19" w:rsidP="009079BD">
      <w:pPr>
        <w:pStyle w:val="Tekstprzypisudolnego"/>
        <w:rPr>
          <w:lang w:val="pl-PL"/>
        </w:rPr>
      </w:pPr>
    </w:p>
  </w:footnote>
  <w:footnote w:id="2">
    <w:p w:rsidR="00141B19" w:rsidRPr="0026666C" w:rsidRDefault="00141B19" w:rsidP="009079B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2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141B19" w:rsidRPr="00C279C3" w:rsidRDefault="00141B19" w:rsidP="009079BD">
      <w:pPr>
        <w:pStyle w:val="Tekstprzypisudolnego"/>
        <w:rPr>
          <w:lang w:val="pl-PL"/>
        </w:rPr>
      </w:pPr>
    </w:p>
  </w:footnote>
  <w:footnote w:id="3">
    <w:p w:rsidR="00141B19" w:rsidRPr="00C82110" w:rsidRDefault="00141B1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3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>Wykonawca zobowiązany jest dostarczyć wydruk z w/w strony potwierdzony za zgodność z oryginałem</w:t>
      </w:r>
    </w:p>
  </w:footnote>
  <w:footnote w:id="4">
    <w:p w:rsidR="00141B19" w:rsidRDefault="00141B19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hyperlink r:id="rId4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5">
    <w:p w:rsidR="00141B19" w:rsidRDefault="00141B19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5" w:history="1">
        <w:r w:rsidRPr="00477F3D">
          <w:rPr>
            <w:rStyle w:val="Hipercze"/>
            <w:lang w:val="pl-PL"/>
          </w:rPr>
          <w:t>http://www.videocardbenchmark.net/gpu_list.php</w:t>
        </w:r>
      </w:hyperlink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  <w:footnote w:id="6">
    <w:p w:rsidR="00141B19" w:rsidRDefault="00141B19" w:rsidP="00385C7A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6" w:history="1">
        <w:r w:rsidRPr="009E0E3C">
          <w:rPr>
            <w:rStyle w:val="Hipercze"/>
            <w:lang w:val="pl-PL"/>
          </w:rPr>
          <w:t>http://www.cpubenchmark.net/cpu_list.php</w:t>
        </w:r>
      </w:hyperlink>
      <w:r>
        <w:rPr>
          <w:lang w:val="pl-PL"/>
        </w:rPr>
        <w:t>. Wykonawca musi dostarczyć sprzęt wyposażony w procesor znajdujący się na liście i osiągający wymaganą liczbę punktów lub dołączyć pisemną deklarację osiągania wymaganej liczby punktów w tym teście wraz z zrzutami ekranu z przeprowadzonego testu.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D5" w:rsidRDefault="00F811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19" w:rsidRDefault="00E41129">
    <w:pPr>
      <w:pStyle w:val="Nagwek"/>
    </w:pPr>
    <w:r>
      <w:rPr>
        <w:noProof/>
      </w:rPr>
      <w:drawing>
        <wp:inline distT="0" distB="0" distL="0" distR="0" wp14:anchorId="56C1F146" wp14:editId="6951E70A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D5" w:rsidRDefault="00F811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14AEA"/>
    <w:multiLevelType w:val="hybridMultilevel"/>
    <w:tmpl w:val="5292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F3792"/>
    <w:multiLevelType w:val="hybridMultilevel"/>
    <w:tmpl w:val="15D02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C1628"/>
    <w:multiLevelType w:val="hybridMultilevel"/>
    <w:tmpl w:val="BDDC5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85D5E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F6ED2"/>
    <w:multiLevelType w:val="hybridMultilevel"/>
    <w:tmpl w:val="5CA0CDBC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CE43B8"/>
    <w:multiLevelType w:val="hybridMultilevel"/>
    <w:tmpl w:val="312A5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D2C73"/>
    <w:multiLevelType w:val="hybridMultilevel"/>
    <w:tmpl w:val="C6400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E78EC"/>
    <w:multiLevelType w:val="hybridMultilevel"/>
    <w:tmpl w:val="2C2AA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738C"/>
    <w:multiLevelType w:val="hybridMultilevel"/>
    <w:tmpl w:val="1338B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7D2E43"/>
    <w:multiLevelType w:val="hybridMultilevel"/>
    <w:tmpl w:val="D97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7316C3"/>
    <w:multiLevelType w:val="hybridMultilevel"/>
    <w:tmpl w:val="18746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5B5657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3CDE"/>
    <w:multiLevelType w:val="hybridMultilevel"/>
    <w:tmpl w:val="95881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0179D1"/>
    <w:multiLevelType w:val="hybridMultilevel"/>
    <w:tmpl w:val="3E36F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>
    <w:nsid w:val="114774F5"/>
    <w:multiLevelType w:val="hybridMultilevel"/>
    <w:tmpl w:val="6E16A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2678DB"/>
    <w:multiLevelType w:val="hybridMultilevel"/>
    <w:tmpl w:val="62C2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A5045B"/>
    <w:multiLevelType w:val="hybridMultilevel"/>
    <w:tmpl w:val="777C4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160DE5"/>
    <w:multiLevelType w:val="hybridMultilevel"/>
    <w:tmpl w:val="7EB8C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E0838"/>
    <w:multiLevelType w:val="hybridMultilevel"/>
    <w:tmpl w:val="410E4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DA0BE2"/>
    <w:multiLevelType w:val="hybridMultilevel"/>
    <w:tmpl w:val="FBFECD9C"/>
    <w:lvl w:ilvl="0" w:tplc="5A5A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E27C18"/>
    <w:multiLevelType w:val="hybridMultilevel"/>
    <w:tmpl w:val="B2088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BC23AB"/>
    <w:multiLevelType w:val="hybridMultilevel"/>
    <w:tmpl w:val="D432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540B88"/>
    <w:multiLevelType w:val="hybridMultilevel"/>
    <w:tmpl w:val="DABE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F70388"/>
    <w:multiLevelType w:val="hybridMultilevel"/>
    <w:tmpl w:val="2C4A8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1A0356"/>
    <w:multiLevelType w:val="hybridMultilevel"/>
    <w:tmpl w:val="02B8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F25BCF"/>
    <w:multiLevelType w:val="hybridMultilevel"/>
    <w:tmpl w:val="7AD26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8B0023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0535F5"/>
    <w:multiLevelType w:val="hybridMultilevel"/>
    <w:tmpl w:val="2D126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28673C27"/>
    <w:multiLevelType w:val="hybridMultilevel"/>
    <w:tmpl w:val="CB147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D0573F"/>
    <w:multiLevelType w:val="hybridMultilevel"/>
    <w:tmpl w:val="E4B81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F06F9C"/>
    <w:multiLevelType w:val="hybridMultilevel"/>
    <w:tmpl w:val="CEB8F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8657CB"/>
    <w:multiLevelType w:val="hybridMultilevel"/>
    <w:tmpl w:val="83A0F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513F41"/>
    <w:multiLevelType w:val="hybridMultilevel"/>
    <w:tmpl w:val="D828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926D6"/>
    <w:multiLevelType w:val="hybridMultilevel"/>
    <w:tmpl w:val="23D86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035072"/>
    <w:multiLevelType w:val="hybridMultilevel"/>
    <w:tmpl w:val="AF665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9F7903"/>
    <w:multiLevelType w:val="hybridMultilevel"/>
    <w:tmpl w:val="62F2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E0326E"/>
    <w:multiLevelType w:val="hybridMultilevel"/>
    <w:tmpl w:val="0C3CD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3D1C33"/>
    <w:multiLevelType w:val="hybridMultilevel"/>
    <w:tmpl w:val="29200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C66832"/>
    <w:multiLevelType w:val="hybridMultilevel"/>
    <w:tmpl w:val="9D90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4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6F283D"/>
    <w:multiLevelType w:val="hybridMultilevel"/>
    <w:tmpl w:val="BCE2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9905AC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CAD7E15"/>
    <w:multiLevelType w:val="hybridMultilevel"/>
    <w:tmpl w:val="363E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1D2932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D2690"/>
    <w:multiLevelType w:val="hybridMultilevel"/>
    <w:tmpl w:val="5F1C4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C0721D"/>
    <w:multiLevelType w:val="hybridMultilevel"/>
    <w:tmpl w:val="73BC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167F76"/>
    <w:multiLevelType w:val="hybridMultilevel"/>
    <w:tmpl w:val="E59AD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306152"/>
    <w:multiLevelType w:val="hybridMultilevel"/>
    <w:tmpl w:val="33AEE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2B0187B"/>
    <w:multiLevelType w:val="hybridMultilevel"/>
    <w:tmpl w:val="548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7">
    <w:nsid w:val="45312270"/>
    <w:multiLevelType w:val="hybridMultilevel"/>
    <w:tmpl w:val="C5307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10512E"/>
    <w:multiLevelType w:val="hybridMultilevel"/>
    <w:tmpl w:val="44ACF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4A973BED"/>
    <w:multiLevelType w:val="hybridMultilevel"/>
    <w:tmpl w:val="B67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C9223B"/>
    <w:multiLevelType w:val="hybridMultilevel"/>
    <w:tmpl w:val="080E6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59347B"/>
    <w:multiLevelType w:val="hybridMultilevel"/>
    <w:tmpl w:val="DC10E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C6B6485"/>
    <w:multiLevelType w:val="hybridMultilevel"/>
    <w:tmpl w:val="422AA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4B4A01"/>
    <w:multiLevelType w:val="hybridMultilevel"/>
    <w:tmpl w:val="AAF28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44B7C3E"/>
    <w:multiLevelType w:val="hybridMultilevel"/>
    <w:tmpl w:val="693C8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678000B"/>
    <w:multiLevelType w:val="hybridMultilevel"/>
    <w:tmpl w:val="C016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AF6E43"/>
    <w:multiLevelType w:val="hybridMultilevel"/>
    <w:tmpl w:val="5666F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B27654"/>
    <w:multiLevelType w:val="hybridMultilevel"/>
    <w:tmpl w:val="0EB0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89299A"/>
    <w:multiLevelType w:val="hybridMultilevel"/>
    <w:tmpl w:val="7C487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AC04690"/>
    <w:multiLevelType w:val="hybridMultilevel"/>
    <w:tmpl w:val="DF960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A33DDF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4F0354"/>
    <w:multiLevelType w:val="hybridMultilevel"/>
    <w:tmpl w:val="A078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B56C19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1B34BE"/>
    <w:multiLevelType w:val="hybridMultilevel"/>
    <w:tmpl w:val="185257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A718D8"/>
    <w:multiLevelType w:val="hybridMultilevel"/>
    <w:tmpl w:val="A7FAC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0">
    <w:nsid w:val="650B2487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67D19ED"/>
    <w:multiLevelType w:val="hybridMultilevel"/>
    <w:tmpl w:val="0952C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B230DA"/>
    <w:multiLevelType w:val="hybridMultilevel"/>
    <w:tmpl w:val="B3BCC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A5D3E7F"/>
    <w:multiLevelType w:val="hybridMultilevel"/>
    <w:tmpl w:val="2246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FA05DE"/>
    <w:multiLevelType w:val="hybridMultilevel"/>
    <w:tmpl w:val="F0D0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AE7B3B"/>
    <w:multiLevelType w:val="hybridMultilevel"/>
    <w:tmpl w:val="E412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7A4FF8"/>
    <w:multiLevelType w:val="hybridMultilevel"/>
    <w:tmpl w:val="A5402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58B3828"/>
    <w:multiLevelType w:val="hybridMultilevel"/>
    <w:tmpl w:val="4238E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6E33D00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6">
    <w:nsid w:val="7B890DF9"/>
    <w:multiLevelType w:val="hybridMultilevel"/>
    <w:tmpl w:val="B18CF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BE6016D"/>
    <w:multiLevelType w:val="hybridMultilevel"/>
    <w:tmpl w:val="E0105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FD3F3A"/>
    <w:multiLevelType w:val="hybridMultilevel"/>
    <w:tmpl w:val="B1B60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7EDD2AD5"/>
    <w:multiLevelType w:val="hybridMultilevel"/>
    <w:tmpl w:val="4DC28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1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54"/>
  </w:num>
  <w:num w:numId="3">
    <w:abstractNumId w:val="1"/>
  </w:num>
  <w:num w:numId="4">
    <w:abstractNumId w:val="69"/>
  </w:num>
  <w:num w:numId="5">
    <w:abstractNumId w:val="82"/>
  </w:num>
  <w:num w:numId="6">
    <w:abstractNumId w:val="34"/>
  </w:num>
  <w:num w:numId="7">
    <w:abstractNumId w:val="110"/>
  </w:num>
  <w:num w:numId="8">
    <w:abstractNumId w:val="6"/>
  </w:num>
  <w:num w:numId="9">
    <w:abstractNumId w:val="111"/>
  </w:num>
  <w:num w:numId="10">
    <w:abstractNumId w:val="91"/>
  </w:num>
  <w:num w:numId="11">
    <w:abstractNumId w:val="66"/>
  </w:num>
  <w:num w:numId="12">
    <w:abstractNumId w:val="0"/>
  </w:num>
  <w:num w:numId="13">
    <w:abstractNumId w:val="105"/>
  </w:num>
  <w:num w:numId="14">
    <w:abstractNumId w:val="38"/>
  </w:num>
  <w:num w:numId="15">
    <w:abstractNumId w:val="89"/>
  </w:num>
  <w:num w:numId="16">
    <w:abstractNumId w:val="19"/>
  </w:num>
  <w:num w:numId="17">
    <w:abstractNumId w:val="39"/>
  </w:num>
  <w:num w:numId="18">
    <w:abstractNumId w:val="53"/>
  </w:num>
  <w:num w:numId="19">
    <w:abstractNumId w:val="97"/>
  </w:num>
  <w:num w:numId="20">
    <w:abstractNumId w:val="11"/>
  </w:num>
  <w:num w:numId="21">
    <w:abstractNumId w:val="106"/>
  </w:num>
  <w:num w:numId="22">
    <w:abstractNumId w:val="40"/>
  </w:num>
  <w:num w:numId="23">
    <w:abstractNumId w:val="46"/>
  </w:num>
  <w:num w:numId="24">
    <w:abstractNumId w:val="42"/>
  </w:num>
  <w:num w:numId="25">
    <w:abstractNumId w:val="63"/>
  </w:num>
  <w:num w:numId="26">
    <w:abstractNumId w:val="9"/>
  </w:num>
  <w:num w:numId="27">
    <w:abstractNumId w:val="67"/>
  </w:num>
  <w:num w:numId="28">
    <w:abstractNumId w:val="73"/>
  </w:num>
  <w:num w:numId="29">
    <w:abstractNumId w:val="37"/>
  </w:num>
  <w:num w:numId="30">
    <w:abstractNumId w:val="58"/>
  </w:num>
  <w:num w:numId="31">
    <w:abstractNumId w:val="95"/>
  </w:num>
  <w:num w:numId="32">
    <w:abstractNumId w:val="15"/>
  </w:num>
  <w:num w:numId="33">
    <w:abstractNumId w:val="8"/>
  </w:num>
  <w:num w:numId="34">
    <w:abstractNumId w:val="70"/>
  </w:num>
  <w:num w:numId="35">
    <w:abstractNumId w:val="74"/>
  </w:num>
  <w:num w:numId="36">
    <w:abstractNumId w:val="4"/>
  </w:num>
  <w:num w:numId="37">
    <w:abstractNumId w:val="12"/>
  </w:num>
  <w:num w:numId="38">
    <w:abstractNumId w:val="62"/>
  </w:num>
  <w:num w:numId="39">
    <w:abstractNumId w:val="100"/>
  </w:num>
  <w:num w:numId="40">
    <w:abstractNumId w:val="13"/>
  </w:num>
  <w:num w:numId="41">
    <w:abstractNumId w:val="29"/>
  </w:num>
  <w:num w:numId="42">
    <w:abstractNumId w:val="77"/>
  </w:num>
  <w:num w:numId="43">
    <w:abstractNumId w:val="44"/>
  </w:num>
  <w:num w:numId="44">
    <w:abstractNumId w:val="17"/>
  </w:num>
  <w:num w:numId="45">
    <w:abstractNumId w:val="107"/>
  </w:num>
  <w:num w:numId="46">
    <w:abstractNumId w:val="24"/>
  </w:num>
  <w:num w:numId="47">
    <w:abstractNumId w:val="78"/>
  </w:num>
  <w:num w:numId="48">
    <w:abstractNumId w:val="109"/>
  </w:num>
  <w:num w:numId="49">
    <w:abstractNumId w:val="92"/>
  </w:num>
  <w:num w:numId="50">
    <w:abstractNumId w:val="27"/>
  </w:num>
  <w:num w:numId="51">
    <w:abstractNumId w:val="98"/>
  </w:num>
  <w:num w:numId="52">
    <w:abstractNumId w:val="41"/>
  </w:num>
  <w:num w:numId="53">
    <w:abstractNumId w:val="81"/>
  </w:num>
  <w:num w:numId="54">
    <w:abstractNumId w:val="2"/>
  </w:num>
  <w:num w:numId="55">
    <w:abstractNumId w:val="55"/>
  </w:num>
  <w:num w:numId="56">
    <w:abstractNumId w:val="28"/>
  </w:num>
  <w:num w:numId="57">
    <w:abstractNumId w:val="49"/>
  </w:num>
  <w:num w:numId="58">
    <w:abstractNumId w:val="18"/>
  </w:num>
  <w:num w:numId="59">
    <w:abstractNumId w:val="30"/>
  </w:num>
  <w:num w:numId="60">
    <w:abstractNumId w:val="108"/>
  </w:num>
  <w:num w:numId="61">
    <w:abstractNumId w:val="103"/>
  </w:num>
  <w:num w:numId="62">
    <w:abstractNumId w:val="76"/>
  </w:num>
  <w:num w:numId="63">
    <w:abstractNumId w:val="94"/>
  </w:num>
  <w:num w:numId="64">
    <w:abstractNumId w:val="85"/>
  </w:num>
  <w:num w:numId="65">
    <w:abstractNumId w:val="64"/>
  </w:num>
  <w:num w:numId="66">
    <w:abstractNumId w:val="59"/>
  </w:num>
  <w:num w:numId="67">
    <w:abstractNumId w:val="68"/>
  </w:num>
  <w:num w:numId="68">
    <w:abstractNumId w:val="32"/>
  </w:num>
  <w:num w:numId="69">
    <w:abstractNumId w:val="88"/>
  </w:num>
  <w:num w:numId="70">
    <w:abstractNumId w:val="60"/>
  </w:num>
  <w:num w:numId="71">
    <w:abstractNumId w:val="21"/>
  </w:num>
  <w:num w:numId="72">
    <w:abstractNumId w:val="75"/>
  </w:num>
  <w:num w:numId="73">
    <w:abstractNumId w:val="84"/>
  </w:num>
  <w:num w:numId="74">
    <w:abstractNumId w:val="57"/>
  </w:num>
  <w:num w:numId="75">
    <w:abstractNumId w:val="72"/>
  </w:num>
  <w:num w:numId="76">
    <w:abstractNumId w:val="14"/>
  </w:num>
  <w:num w:numId="77">
    <w:abstractNumId w:val="7"/>
  </w:num>
  <w:num w:numId="78">
    <w:abstractNumId w:val="31"/>
  </w:num>
  <w:num w:numId="79">
    <w:abstractNumId w:val="61"/>
  </w:num>
  <w:num w:numId="80">
    <w:abstractNumId w:val="52"/>
  </w:num>
  <w:num w:numId="81">
    <w:abstractNumId w:val="99"/>
  </w:num>
  <w:num w:numId="82">
    <w:abstractNumId w:val="45"/>
  </w:num>
  <w:num w:numId="83">
    <w:abstractNumId w:val="102"/>
  </w:num>
  <w:num w:numId="84">
    <w:abstractNumId w:val="83"/>
  </w:num>
  <w:num w:numId="85">
    <w:abstractNumId w:val="22"/>
  </w:num>
  <w:num w:numId="86">
    <w:abstractNumId w:val="25"/>
  </w:num>
  <w:num w:numId="87">
    <w:abstractNumId w:val="96"/>
  </w:num>
  <w:num w:numId="88">
    <w:abstractNumId w:val="35"/>
  </w:num>
  <w:num w:numId="89">
    <w:abstractNumId w:val="50"/>
  </w:num>
  <w:num w:numId="90">
    <w:abstractNumId w:val="80"/>
  </w:num>
  <w:num w:numId="91">
    <w:abstractNumId w:val="51"/>
  </w:num>
  <w:num w:numId="92">
    <w:abstractNumId w:val="43"/>
  </w:num>
  <w:num w:numId="93">
    <w:abstractNumId w:val="47"/>
  </w:num>
  <w:num w:numId="94">
    <w:abstractNumId w:val="33"/>
  </w:num>
  <w:num w:numId="95">
    <w:abstractNumId w:val="93"/>
  </w:num>
  <w:num w:numId="96">
    <w:abstractNumId w:val="71"/>
  </w:num>
  <w:num w:numId="97">
    <w:abstractNumId w:val="86"/>
  </w:num>
  <w:num w:numId="98">
    <w:abstractNumId w:val="26"/>
  </w:num>
  <w:num w:numId="99">
    <w:abstractNumId w:val="101"/>
  </w:num>
  <w:num w:numId="100">
    <w:abstractNumId w:val="65"/>
  </w:num>
  <w:num w:numId="101">
    <w:abstractNumId w:val="87"/>
  </w:num>
  <w:num w:numId="102">
    <w:abstractNumId w:val="90"/>
  </w:num>
  <w:num w:numId="103">
    <w:abstractNumId w:val="10"/>
  </w:num>
  <w:num w:numId="104">
    <w:abstractNumId w:val="36"/>
  </w:num>
  <w:num w:numId="105">
    <w:abstractNumId w:val="20"/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"/>
  </w:num>
  <w:num w:numId="108">
    <w:abstractNumId w:val="56"/>
  </w:num>
  <w:num w:numId="109">
    <w:abstractNumId w:val="16"/>
  </w:num>
  <w:num w:numId="110">
    <w:abstractNumId w:val="48"/>
  </w:num>
  <w:num w:numId="111">
    <w:abstractNumId w:val="23"/>
  </w:num>
  <w:num w:numId="112">
    <w:abstractNumId w:val="10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1"/>
    <w:rsid w:val="00000295"/>
    <w:rsid w:val="00004755"/>
    <w:rsid w:val="000120F8"/>
    <w:rsid w:val="00017B14"/>
    <w:rsid w:val="00021474"/>
    <w:rsid w:val="000319F3"/>
    <w:rsid w:val="000556D8"/>
    <w:rsid w:val="00065C99"/>
    <w:rsid w:val="0009520B"/>
    <w:rsid w:val="000A7AEC"/>
    <w:rsid w:val="000C110D"/>
    <w:rsid w:val="000C3351"/>
    <w:rsid w:val="000C605C"/>
    <w:rsid w:val="000E226A"/>
    <w:rsid w:val="000F64A8"/>
    <w:rsid w:val="00124240"/>
    <w:rsid w:val="00141B19"/>
    <w:rsid w:val="00150B1D"/>
    <w:rsid w:val="0016090D"/>
    <w:rsid w:val="0018155E"/>
    <w:rsid w:val="00185169"/>
    <w:rsid w:val="00195147"/>
    <w:rsid w:val="001A0F01"/>
    <w:rsid w:val="001A0FFD"/>
    <w:rsid w:val="001C6B0A"/>
    <w:rsid w:val="001D3842"/>
    <w:rsid w:val="00204607"/>
    <w:rsid w:val="00204A15"/>
    <w:rsid w:val="002062F4"/>
    <w:rsid w:val="00207F1B"/>
    <w:rsid w:val="002265D1"/>
    <w:rsid w:val="00231A83"/>
    <w:rsid w:val="002553E5"/>
    <w:rsid w:val="00285451"/>
    <w:rsid w:val="00297062"/>
    <w:rsid w:val="002A5B98"/>
    <w:rsid w:val="002B6E72"/>
    <w:rsid w:val="002B726F"/>
    <w:rsid w:val="002C4271"/>
    <w:rsid w:val="002F4660"/>
    <w:rsid w:val="003148E4"/>
    <w:rsid w:val="00320B3C"/>
    <w:rsid w:val="00354EC1"/>
    <w:rsid w:val="00382656"/>
    <w:rsid w:val="00385C7A"/>
    <w:rsid w:val="00393698"/>
    <w:rsid w:val="003944CE"/>
    <w:rsid w:val="003C59DC"/>
    <w:rsid w:val="003E00D1"/>
    <w:rsid w:val="003E37CD"/>
    <w:rsid w:val="003E60D1"/>
    <w:rsid w:val="004228B1"/>
    <w:rsid w:val="00443605"/>
    <w:rsid w:val="004530B9"/>
    <w:rsid w:val="00456EA1"/>
    <w:rsid w:val="00472D4A"/>
    <w:rsid w:val="004A3F58"/>
    <w:rsid w:val="004B4AE4"/>
    <w:rsid w:val="004B7186"/>
    <w:rsid w:val="004C1053"/>
    <w:rsid w:val="004D119F"/>
    <w:rsid w:val="004D27CC"/>
    <w:rsid w:val="004D3504"/>
    <w:rsid w:val="004F010E"/>
    <w:rsid w:val="00502139"/>
    <w:rsid w:val="00506FDA"/>
    <w:rsid w:val="00522E05"/>
    <w:rsid w:val="00544E5D"/>
    <w:rsid w:val="0056619A"/>
    <w:rsid w:val="00566649"/>
    <w:rsid w:val="00575B3D"/>
    <w:rsid w:val="0057749A"/>
    <w:rsid w:val="00584CBC"/>
    <w:rsid w:val="00592337"/>
    <w:rsid w:val="005E0659"/>
    <w:rsid w:val="00604720"/>
    <w:rsid w:val="00612941"/>
    <w:rsid w:val="0063278C"/>
    <w:rsid w:val="006348FC"/>
    <w:rsid w:val="006456E3"/>
    <w:rsid w:val="0067604B"/>
    <w:rsid w:val="00687A7F"/>
    <w:rsid w:val="006F0858"/>
    <w:rsid w:val="00715F5A"/>
    <w:rsid w:val="00722778"/>
    <w:rsid w:val="00732DF9"/>
    <w:rsid w:val="00735891"/>
    <w:rsid w:val="00767E83"/>
    <w:rsid w:val="00771B2F"/>
    <w:rsid w:val="00784F6D"/>
    <w:rsid w:val="007A07B8"/>
    <w:rsid w:val="007A5973"/>
    <w:rsid w:val="007C1A7E"/>
    <w:rsid w:val="007D56E4"/>
    <w:rsid w:val="0080060E"/>
    <w:rsid w:val="008143DE"/>
    <w:rsid w:val="0083796D"/>
    <w:rsid w:val="00840E1B"/>
    <w:rsid w:val="00847595"/>
    <w:rsid w:val="008634DF"/>
    <w:rsid w:val="008638AE"/>
    <w:rsid w:val="00866045"/>
    <w:rsid w:val="008669B4"/>
    <w:rsid w:val="008733AB"/>
    <w:rsid w:val="008A4A14"/>
    <w:rsid w:val="008C2BB8"/>
    <w:rsid w:val="008D42A5"/>
    <w:rsid w:val="008D4E95"/>
    <w:rsid w:val="008E2B07"/>
    <w:rsid w:val="008E6652"/>
    <w:rsid w:val="008F7226"/>
    <w:rsid w:val="009079BD"/>
    <w:rsid w:val="009144FE"/>
    <w:rsid w:val="00915E18"/>
    <w:rsid w:val="00926FAB"/>
    <w:rsid w:val="00944FEB"/>
    <w:rsid w:val="00945AA3"/>
    <w:rsid w:val="00991FB6"/>
    <w:rsid w:val="009C5948"/>
    <w:rsid w:val="009D0DF8"/>
    <w:rsid w:val="009D43B9"/>
    <w:rsid w:val="00A32BB1"/>
    <w:rsid w:val="00A34F8E"/>
    <w:rsid w:val="00A45FB8"/>
    <w:rsid w:val="00A57D6A"/>
    <w:rsid w:val="00A63DE9"/>
    <w:rsid w:val="00A72C40"/>
    <w:rsid w:val="00A81D9D"/>
    <w:rsid w:val="00A82239"/>
    <w:rsid w:val="00A953C3"/>
    <w:rsid w:val="00A966EF"/>
    <w:rsid w:val="00AA3872"/>
    <w:rsid w:val="00AC0EEA"/>
    <w:rsid w:val="00AD5B00"/>
    <w:rsid w:val="00AD6E04"/>
    <w:rsid w:val="00AE57F9"/>
    <w:rsid w:val="00AE78AF"/>
    <w:rsid w:val="00B10238"/>
    <w:rsid w:val="00B103DE"/>
    <w:rsid w:val="00B11C3C"/>
    <w:rsid w:val="00B26262"/>
    <w:rsid w:val="00B36206"/>
    <w:rsid w:val="00B41AB0"/>
    <w:rsid w:val="00B436BE"/>
    <w:rsid w:val="00B578E6"/>
    <w:rsid w:val="00B61B9B"/>
    <w:rsid w:val="00B7739B"/>
    <w:rsid w:val="00B873D2"/>
    <w:rsid w:val="00BA3E9F"/>
    <w:rsid w:val="00BC3D04"/>
    <w:rsid w:val="00BE1C1A"/>
    <w:rsid w:val="00C812D2"/>
    <w:rsid w:val="00C82110"/>
    <w:rsid w:val="00C831EE"/>
    <w:rsid w:val="00C84E98"/>
    <w:rsid w:val="00C860DF"/>
    <w:rsid w:val="00CB2971"/>
    <w:rsid w:val="00CC056D"/>
    <w:rsid w:val="00CC4601"/>
    <w:rsid w:val="00CC5020"/>
    <w:rsid w:val="00CC5BD4"/>
    <w:rsid w:val="00CF1707"/>
    <w:rsid w:val="00D1134E"/>
    <w:rsid w:val="00D11CC9"/>
    <w:rsid w:val="00D339D6"/>
    <w:rsid w:val="00D4209B"/>
    <w:rsid w:val="00D54694"/>
    <w:rsid w:val="00D679BD"/>
    <w:rsid w:val="00D766CE"/>
    <w:rsid w:val="00D803C7"/>
    <w:rsid w:val="00D92296"/>
    <w:rsid w:val="00DC6059"/>
    <w:rsid w:val="00DC6FB6"/>
    <w:rsid w:val="00DD5B92"/>
    <w:rsid w:val="00DE4DAF"/>
    <w:rsid w:val="00E0261E"/>
    <w:rsid w:val="00E41129"/>
    <w:rsid w:val="00E653AB"/>
    <w:rsid w:val="00E67A90"/>
    <w:rsid w:val="00E72FC8"/>
    <w:rsid w:val="00E730D4"/>
    <w:rsid w:val="00E853E3"/>
    <w:rsid w:val="00E94083"/>
    <w:rsid w:val="00E971E2"/>
    <w:rsid w:val="00EA72F2"/>
    <w:rsid w:val="00EB2A58"/>
    <w:rsid w:val="00EC350B"/>
    <w:rsid w:val="00ED57DE"/>
    <w:rsid w:val="00EF2266"/>
    <w:rsid w:val="00F07E3D"/>
    <w:rsid w:val="00F2620E"/>
    <w:rsid w:val="00F811D5"/>
    <w:rsid w:val="00F95572"/>
    <w:rsid w:val="00F969FB"/>
    <w:rsid w:val="00FB5C67"/>
    <w:rsid w:val="00FB6588"/>
    <w:rsid w:val="00FC7A3E"/>
    <w:rsid w:val="00FD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1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9079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1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29"/>
    <w:rPr>
      <w:rFonts w:ascii="Tahoma" w:eastAsia="Times New Roman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472D4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1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9079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1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29"/>
    <w:rPr>
      <w:rFonts w:ascii="Tahoma" w:eastAsia="Times New Roman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472D4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deocardbenchmark.net/gpu_list.ph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mega_pag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eocardbenchmark.net/g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videocardbenchmark.net/gpu_list.php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mega_page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deocardbenchmark.net/gpu_list.php" TargetMode="External"/><Relationship Id="rId2" Type="http://schemas.openxmlformats.org/officeDocument/2006/relationships/hyperlink" Target="http://www.videocardbenchmark.net/gpu_list.php" TargetMode="External"/><Relationship Id="rId1" Type="http://schemas.openxmlformats.org/officeDocument/2006/relationships/hyperlink" Target="http://www.cpubenchmark.net/CPU_mega_page.html" TargetMode="External"/><Relationship Id="rId6" Type="http://schemas.openxmlformats.org/officeDocument/2006/relationships/hyperlink" Target="http://www.cpubenchmark.net/cpu_list.php" TargetMode="External"/><Relationship Id="rId5" Type="http://schemas.openxmlformats.org/officeDocument/2006/relationships/hyperlink" Target="http://www.videocardbenchmark.net/gpu_list.php" TargetMode="External"/><Relationship Id="rId4" Type="http://schemas.openxmlformats.org/officeDocument/2006/relationships/hyperlink" Target="http://www.cpubenchmark.net/CPU_mega_pag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4467-4E71-4DD9-9B84-C0C6357D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54</Pages>
  <Words>9025</Words>
  <Characters>54156</Characters>
  <Application>Microsoft Office Word</Application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Domin</dc:creator>
  <cp:lastModifiedBy>Marcin Stramecki</cp:lastModifiedBy>
  <cp:revision>97</cp:revision>
  <dcterms:created xsi:type="dcterms:W3CDTF">2016-03-03T06:48:00Z</dcterms:created>
  <dcterms:modified xsi:type="dcterms:W3CDTF">2016-03-23T11:06:00Z</dcterms:modified>
</cp:coreProperties>
</file>