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922" w:rsidRDefault="00C90922" w:rsidP="00C9092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0"/>
          <w:lang w:eastAsia="pl-PL"/>
        </w:rPr>
      </w:pPr>
    </w:p>
    <w:tbl>
      <w:tblPr>
        <w:tblStyle w:val="Tabela-Siatka"/>
        <w:tblW w:w="14768" w:type="dxa"/>
        <w:tblLook w:val="04A0"/>
      </w:tblPr>
      <w:tblGrid>
        <w:gridCol w:w="644"/>
        <w:gridCol w:w="6090"/>
        <w:gridCol w:w="847"/>
        <w:gridCol w:w="1010"/>
        <w:gridCol w:w="2149"/>
        <w:gridCol w:w="1329"/>
        <w:gridCol w:w="910"/>
        <w:gridCol w:w="1789"/>
      </w:tblGrid>
      <w:tr w:rsidR="00685C7A" w:rsidTr="00E45546">
        <w:tc>
          <w:tcPr>
            <w:tcW w:w="14768" w:type="dxa"/>
            <w:gridSpan w:val="8"/>
          </w:tcPr>
          <w:p w:rsidR="00685C7A" w:rsidRPr="00685C7A" w:rsidRDefault="00685C7A" w:rsidP="00685C7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85C7A" w:rsidRDefault="00685C7A" w:rsidP="00685C7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85C7A">
              <w:rPr>
                <w:rFonts w:ascii="Arial" w:hAnsi="Arial" w:cs="Arial"/>
                <w:b/>
                <w:sz w:val="24"/>
                <w:szCs w:val="24"/>
              </w:rPr>
              <w:t>Zał. nr 2 E</w:t>
            </w:r>
          </w:p>
          <w:p w:rsidR="00685C7A" w:rsidRPr="00685C7A" w:rsidRDefault="00685C7A" w:rsidP="00685C7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85C7A" w:rsidTr="00E45546">
        <w:tc>
          <w:tcPr>
            <w:tcW w:w="14768" w:type="dxa"/>
            <w:gridSpan w:val="8"/>
          </w:tcPr>
          <w:p w:rsidR="00685C7A" w:rsidRDefault="00685C7A" w:rsidP="00685C7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685C7A" w:rsidRDefault="00685C7A" w:rsidP="00685C7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 </w:t>
            </w:r>
            <w:r w:rsidRPr="00B16E58">
              <w:rPr>
                <w:rFonts w:ascii="Arial" w:hAnsi="Arial" w:cs="Arial"/>
                <w:b/>
                <w:sz w:val="32"/>
                <w:szCs w:val="32"/>
              </w:rPr>
              <w:t>KO</w:t>
            </w:r>
            <w:r>
              <w:rPr>
                <w:rFonts w:ascii="Arial" w:hAnsi="Arial" w:cs="Arial"/>
                <w:b/>
                <w:sz w:val="32"/>
                <w:szCs w:val="32"/>
              </w:rPr>
              <w:t>SZTORYS OFERTOWY DLA CZĘŚCI NR 5</w:t>
            </w:r>
          </w:p>
          <w:p w:rsidR="00685C7A" w:rsidRDefault="00685C7A" w:rsidP="00685C7A">
            <w:pPr>
              <w:pStyle w:val="Akapitzlist"/>
              <w:autoSpaceDE w:val="0"/>
              <w:autoSpaceDN w:val="0"/>
              <w:adjustRightInd w:val="0"/>
              <w:ind w:left="567" w:right="-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85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Dostawa wraz z montażem niezbędnego wyposażenia klasopracowni językowej</w:t>
            </w:r>
          </w:p>
          <w:p w:rsidR="00685C7A" w:rsidRPr="00685C7A" w:rsidRDefault="00685C7A" w:rsidP="00685C7A">
            <w:pPr>
              <w:pStyle w:val="Akapitzlist"/>
              <w:autoSpaceDE w:val="0"/>
              <w:autoSpaceDN w:val="0"/>
              <w:adjustRightInd w:val="0"/>
              <w:ind w:left="567" w:right="-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85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do </w:t>
            </w:r>
            <w:proofErr w:type="spellStart"/>
            <w:r w:rsidRPr="00685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Wielozawodowego</w:t>
            </w:r>
            <w:proofErr w:type="spellEnd"/>
            <w:r w:rsidRPr="00685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Zespołu Szkół w Zatorze.</w:t>
            </w:r>
          </w:p>
          <w:p w:rsidR="00685C7A" w:rsidRPr="00702BAC" w:rsidRDefault="00685C7A" w:rsidP="00685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C7A" w:rsidTr="00E45546">
        <w:tc>
          <w:tcPr>
            <w:tcW w:w="644" w:type="dxa"/>
            <w:shd w:val="clear" w:color="auto" w:fill="BFBFBF" w:themeFill="background1" w:themeFillShade="BF"/>
            <w:vAlign w:val="center"/>
          </w:tcPr>
          <w:p w:rsidR="00685C7A" w:rsidRPr="00685C7A" w:rsidRDefault="00685C7A" w:rsidP="00685C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5C7A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6090" w:type="dxa"/>
            <w:shd w:val="clear" w:color="auto" w:fill="BFBFBF" w:themeFill="background1" w:themeFillShade="BF"/>
            <w:vAlign w:val="center"/>
          </w:tcPr>
          <w:p w:rsidR="00685C7A" w:rsidRPr="00685C7A" w:rsidRDefault="00685C7A" w:rsidP="00685C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5C7A">
              <w:rPr>
                <w:rFonts w:ascii="Arial" w:hAnsi="Arial" w:cs="Arial"/>
                <w:b/>
                <w:sz w:val="24"/>
                <w:szCs w:val="24"/>
              </w:rPr>
              <w:t>Przedmiot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:rsidR="00685C7A" w:rsidRPr="00685C7A" w:rsidRDefault="00685C7A" w:rsidP="00685C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5C7A">
              <w:rPr>
                <w:rFonts w:ascii="Arial" w:hAnsi="Arial" w:cs="Arial"/>
                <w:b/>
                <w:sz w:val="24"/>
                <w:szCs w:val="24"/>
              </w:rPr>
              <w:t>Ilość</w:t>
            </w:r>
          </w:p>
        </w:tc>
        <w:tc>
          <w:tcPr>
            <w:tcW w:w="1010" w:type="dxa"/>
            <w:shd w:val="clear" w:color="auto" w:fill="BFBFBF" w:themeFill="background1" w:themeFillShade="BF"/>
            <w:vAlign w:val="center"/>
          </w:tcPr>
          <w:p w:rsidR="00685C7A" w:rsidRPr="00685C7A" w:rsidRDefault="00685C7A" w:rsidP="00685C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5C7A">
              <w:rPr>
                <w:rFonts w:ascii="Arial" w:hAnsi="Arial" w:cs="Arial"/>
                <w:b/>
                <w:sz w:val="24"/>
                <w:szCs w:val="24"/>
              </w:rPr>
              <w:t>J.m.</w:t>
            </w:r>
          </w:p>
        </w:tc>
        <w:tc>
          <w:tcPr>
            <w:tcW w:w="2149" w:type="dxa"/>
            <w:shd w:val="clear" w:color="auto" w:fill="BFBFBF" w:themeFill="background1" w:themeFillShade="BF"/>
            <w:vAlign w:val="center"/>
          </w:tcPr>
          <w:p w:rsidR="00685C7A" w:rsidRPr="00685C7A" w:rsidRDefault="00427C63" w:rsidP="00685C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Cena jednostkowa ne</w:t>
            </w:r>
            <w:r w:rsidR="00685C7A" w:rsidRPr="00685C7A">
              <w:rPr>
                <w:rFonts w:ascii="Arial" w:hAnsi="Arial" w:cs="Arial"/>
                <w:b/>
                <w:sz w:val="24"/>
                <w:szCs w:val="24"/>
              </w:rPr>
              <w:t>tto</w:t>
            </w:r>
          </w:p>
        </w:tc>
        <w:tc>
          <w:tcPr>
            <w:tcW w:w="1329" w:type="dxa"/>
            <w:shd w:val="clear" w:color="auto" w:fill="BFBFBF" w:themeFill="background1" w:themeFillShade="BF"/>
            <w:vAlign w:val="center"/>
          </w:tcPr>
          <w:p w:rsidR="00685C7A" w:rsidRPr="00685C7A" w:rsidRDefault="00685C7A" w:rsidP="00685C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5C7A">
              <w:rPr>
                <w:rFonts w:ascii="Arial" w:hAnsi="Arial" w:cs="Arial"/>
                <w:b/>
                <w:sz w:val="24"/>
                <w:szCs w:val="24"/>
              </w:rPr>
              <w:t>Wartość netto</w:t>
            </w:r>
          </w:p>
        </w:tc>
        <w:tc>
          <w:tcPr>
            <w:tcW w:w="910" w:type="dxa"/>
            <w:shd w:val="clear" w:color="auto" w:fill="BFBFBF" w:themeFill="background1" w:themeFillShade="BF"/>
            <w:vAlign w:val="center"/>
          </w:tcPr>
          <w:p w:rsidR="00685C7A" w:rsidRPr="00685C7A" w:rsidRDefault="00685C7A" w:rsidP="00685C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5C7A">
              <w:rPr>
                <w:rFonts w:ascii="Arial" w:hAnsi="Arial" w:cs="Arial"/>
                <w:b/>
                <w:sz w:val="24"/>
                <w:szCs w:val="24"/>
              </w:rPr>
              <w:t>VAT%</w:t>
            </w:r>
          </w:p>
        </w:tc>
        <w:tc>
          <w:tcPr>
            <w:tcW w:w="1789" w:type="dxa"/>
            <w:shd w:val="clear" w:color="auto" w:fill="BFBFBF" w:themeFill="background1" w:themeFillShade="BF"/>
            <w:vAlign w:val="center"/>
          </w:tcPr>
          <w:p w:rsidR="00685C7A" w:rsidRPr="00685C7A" w:rsidRDefault="00685C7A" w:rsidP="00685C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5C7A">
              <w:rPr>
                <w:rFonts w:ascii="Arial" w:hAnsi="Arial" w:cs="Arial"/>
                <w:b/>
                <w:sz w:val="24"/>
                <w:szCs w:val="24"/>
              </w:rPr>
              <w:t>Wartość brutto</w:t>
            </w:r>
          </w:p>
        </w:tc>
      </w:tr>
      <w:tr w:rsidR="00685C7A" w:rsidTr="00E45546">
        <w:tc>
          <w:tcPr>
            <w:tcW w:w="644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0" w:type="dxa"/>
            <w:vAlign w:val="center"/>
          </w:tcPr>
          <w:p w:rsidR="00685C7A" w:rsidRPr="00685C7A" w:rsidRDefault="00685C7A" w:rsidP="0068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Jednostka centralna systemu, okablowanie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214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7A" w:rsidTr="00E45546">
        <w:tc>
          <w:tcPr>
            <w:tcW w:w="644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0" w:type="dxa"/>
            <w:vAlign w:val="center"/>
          </w:tcPr>
          <w:p w:rsidR="00685C7A" w:rsidRPr="00685C7A" w:rsidRDefault="00685C7A" w:rsidP="0068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Tablica interaktywna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214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7A" w:rsidTr="00E45546">
        <w:tc>
          <w:tcPr>
            <w:tcW w:w="644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0" w:type="dxa"/>
            <w:vAlign w:val="center"/>
          </w:tcPr>
          <w:p w:rsidR="00685C7A" w:rsidRPr="00685C7A" w:rsidRDefault="00685C7A" w:rsidP="0068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Projektor multimedialny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214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7A" w:rsidTr="00E45546">
        <w:tc>
          <w:tcPr>
            <w:tcW w:w="644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0" w:type="dxa"/>
            <w:vAlign w:val="center"/>
          </w:tcPr>
          <w:p w:rsidR="00685C7A" w:rsidRPr="00685C7A" w:rsidRDefault="00685C7A" w:rsidP="0068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Laptop z systemem operacyjnym Windows Professional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214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7A" w:rsidTr="00E45546">
        <w:tc>
          <w:tcPr>
            <w:tcW w:w="644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0" w:type="dxa"/>
            <w:vAlign w:val="center"/>
          </w:tcPr>
          <w:p w:rsidR="00685C7A" w:rsidRPr="00685C7A" w:rsidRDefault="00685C7A" w:rsidP="0068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Laptop z systemem operacyjnym Windows Home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10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214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7A" w:rsidTr="00E45546">
        <w:tc>
          <w:tcPr>
            <w:tcW w:w="644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0" w:type="dxa"/>
            <w:vAlign w:val="center"/>
          </w:tcPr>
          <w:p w:rsidR="00685C7A" w:rsidRPr="00685C7A" w:rsidRDefault="00685C7A" w:rsidP="0068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Szafka do ładowania laptopów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214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7A" w:rsidTr="00E45546">
        <w:tc>
          <w:tcPr>
            <w:tcW w:w="644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0" w:type="dxa"/>
            <w:vAlign w:val="center"/>
          </w:tcPr>
          <w:p w:rsidR="00685C7A" w:rsidRPr="00685C7A" w:rsidRDefault="00685C7A" w:rsidP="0068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Wieża hi-fi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214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7A" w:rsidTr="00E45546">
        <w:tc>
          <w:tcPr>
            <w:tcW w:w="644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0" w:type="dxa"/>
            <w:vAlign w:val="center"/>
          </w:tcPr>
          <w:p w:rsidR="00685C7A" w:rsidRPr="00685C7A" w:rsidRDefault="00685C7A" w:rsidP="0068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Oprogramowanie sterujące PC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214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7A" w:rsidTr="00E45546">
        <w:tc>
          <w:tcPr>
            <w:tcW w:w="644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0" w:type="dxa"/>
            <w:vAlign w:val="center"/>
          </w:tcPr>
          <w:p w:rsidR="00685C7A" w:rsidRPr="00685C7A" w:rsidRDefault="00685C7A" w:rsidP="0068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Oprogramowanie magnetofonu cyfrowego z trenerem wymowy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10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214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7A" w:rsidTr="00E45546">
        <w:trPr>
          <w:trHeight w:val="70"/>
        </w:trPr>
        <w:tc>
          <w:tcPr>
            <w:tcW w:w="644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0" w:type="dxa"/>
            <w:vAlign w:val="center"/>
          </w:tcPr>
          <w:p w:rsidR="00685C7A" w:rsidRPr="00685C7A" w:rsidRDefault="00685C7A" w:rsidP="0068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Słuchawki z mikrofonem elektretowym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10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214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7A" w:rsidTr="00E45546">
        <w:tc>
          <w:tcPr>
            <w:tcW w:w="644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0" w:type="dxa"/>
            <w:vAlign w:val="center"/>
          </w:tcPr>
          <w:p w:rsidR="00685C7A" w:rsidRPr="00685C7A" w:rsidRDefault="00685C7A" w:rsidP="0068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Rejestrator cyfrowy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214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7A" w:rsidTr="00E45546">
        <w:tc>
          <w:tcPr>
            <w:tcW w:w="644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0" w:type="dxa"/>
            <w:vAlign w:val="center"/>
          </w:tcPr>
          <w:p w:rsidR="00685C7A" w:rsidRPr="00685C7A" w:rsidRDefault="00821F69" w:rsidP="0068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685C7A" w:rsidRPr="00685C7A">
              <w:rPr>
                <w:rFonts w:ascii="Times New Roman" w:hAnsi="Times New Roman" w:cs="Times New Roman"/>
                <w:sz w:val="24"/>
                <w:szCs w:val="24"/>
              </w:rPr>
              <w:t>łośniki montowane w blendzie biurka lektorskiego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vAlign w:val="center"/>
          </w:tcPr>
          <w:p w:rsidR="00685C7A" w:rsidRPr="00685C7A" w:rsidRDefault="00D21817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85C7A" w:rsidRPr="00685C7A">
              <w:rPr>
                <w:rFonts w:ascii="Times New Roman" w:hAnsi="Times New Roman" w:cs="Times New Roman"/>
                <w:sz w:val="24"/>
                <w:szCs w:val="24"/>
              </w:rPr>
              <w:t>zt.</w:t>
            </w:r>
          </w:p>
        </w:tc>
        <w:tc>
          <w:tcPr>
            <w:tcW w:w="214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7A" w:rsidTr="00E45546">
        <w:tc>
          <w:tcPr>
            <w:tcW w:w="644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0" w:type="dxa"/>
            <w:vAlign w:val="center"/>
          </w:tcPr>
          <w:p w:rsidR="00685C7A" w:rsidRPr="00685C7A" w:rsidRDefault="00685C7A" w:rsidP="0068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Biurko nauczyciela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214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7A" w:rsidTr="00E45546">
        <w:tc>
          <w:tcPr>
            <w:tcW w:w="644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0" w:type="dxa"/>
            <w:vAlign w:val="center"/>
          </w:tcPr>
          <w:p w:rsidR="00685C7A" w:rsidRPr="00685C7A" w:rsidRDefault="00685C7A" w:rsidP="0068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Stół uczniowski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0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214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7A" w:rsidTr="00E45546">
        <w:tc>
          <w:tcPr>
            <w:tcW w:w="644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0" w:type="dxa"/>
            <w:vAlign w:val="center"/>
          </w:tcPr>
          <w:p w:rsidR="00685C7A" w:rsidRPr="00685C7A" w:rsidRDefault="00685C7A" w:rsidP="0068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Fotel</w:t>
            </w:r>
            <w:r w:rsidR="00935365">
              <w:rPr>
                <w:rFonts w:ascii="Times New Roman" w:hAnsi="Times New Roman" w:cs="Times New Roman"/>
                <w:sz w:val="24"/>
                <w:szCs w:val="24"/>
              </w:rPr>
              <w:t xml:space="preserve"> obrotowy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10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214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7A" w:rsidTr="00E45546">
        <w:tc>
          <w:tcPr>
            <w:tcW w:w="644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6090" w:type="dxa"/>
            <w:vAlign w:val="center"/>
          </w:tcPr>
          <w:p w:rsidR="00685C7A" w:rsidRPr="00685C7A" w:rsidRDefault="00685C7A" w:rsidP="0068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Angielski z Cambridge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214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7A" w:rsidTr="00E45546">
        <w:tc>
          <w:tcPr>
            <w:tcW w:w="644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0" w:type="dxa"/>
            <w:vAlign w:val="center"/>
          </w:tcPr>
          <w:p w:rsidR="00685C7A" w:rsidRPr="00685C7A" w:rsidRDefault="00685C7A" w:rsidP="0068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Angielski konwersacje - dla początkujących i średnio zaawansowanych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214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7A" w:rsidTr="00E45546">
        <w:tc>
          <w:tcPr>
            <w:tcW w:w="644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0" w:type="dxa"/>
            <w:vAlign w:val="center"/>
          </w:tcPr>
          <w:p w:rsidR="00685C7A" w:rsidRPr="00685C7A" w:rsidRDefault="00685C7A" w:rsidP="0068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Angielski konwersacje - dla zaawansowanych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214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7A" w:rsidTr="00E45546">
        <w:tc>
          <w:tcPr>
            <w:tcW w:w="644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90" w:type="dxa"/>
            <w:vAlign w:val="center"/>
          </w:tcPr>
          <w:p w:rsidR="00685C7A" w:rsidRPr="00685C7A" w:rsidRDefault="00685C7A" w:rsidP="0068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Niemiecki konwersacje - dla znających podstawy i średnio zaawansowanych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A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214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7A" w:rsidTr="00E45546">
        <w:tc>
          <w:tcPr>
            <w:tcW w:w="644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</w:rPr>
            </w:pPr>
            <w:r w:rsidRPr="00685C7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90" w:type="dxa"/>
            <w:vAlign w:val="center"/>
          </w:tcPr>
          <w:p w:rsidR="00685C7A" w:rsidRPr="00685C7A" w:rsidRDefault="00685C7A" w:rsidP="00685C7A">
            <w:pPr>
              <w:rPr>
                <w:rFonts w:ascii="Times New Roman" w:hAnsi="Times New Roman" w:cs="Times New Roman"/>
              </w:rPr>
            </w:pPr>
            <w:r w:rsidRPr="00685C7A">
              <w:rPr>
                <w:rFonts w:ascii="Times New Roman" w:hAnsi="Times New Roman" w:cs="Times New Roman"/>
              </w:rPr>
              <w:t xml:space="preserve">Oprogramowanie do tablic interaktywnych </w:t>
            </w:r>
            <w:proofErr w:type="spellStart"/>
            <w:r w:rsidRPr="00685C7A">
              <w:rPr>
                <w:rFonts w:ascii="Times New Roman" w:hAnsi="Times New Roman" w:cs="Times New Roman"/>
              </w:rPr>
              <w:t>Teacher’s</w:t>
            </w:r>
            <w:proofErr w:type="spellEnd"/>
            <w:r w:rsidRPr="00685C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5C7A">
              <w:rPr>
                <w:rFonts w:ascii="Times New Roman" w:hAnsi="Times New Roman" w:cs="Times New Roman"/>
              </w:rPr>
              <w:t>eText</w:t>
            </w:r>
            <w:proofErr w:type="spellEnd"/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</w:rPr>
            </w:pPr>
            <w:r w:rsidRPr="00685C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0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</w:rPr>
            </w:pPr>
            <w:r w:rsidRPr="00685C7A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14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Align w:val="center"/>
          </w:tcPr>
          <w:p w:rsidR="00685C7A" w:rsidRPr="00685C7A" w:rsidRDefault="00685C7A" w:rsidP="00685C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85C7A" w:rsidRDefault="00685C7A" w:rsidP="00685C7A"/>
    <w:p w:rsidR="00C36796" w:rsidRDefault="00C36796" w:rsidP="00C9092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0"/>
          <w:lang w:eastAsia="pl-PL"/>
        </w:rPr>
      </w:pPr>
    </w:p>
    <w:p w:rsidR="00E45546" w:rsidRDefault="00E45546" w:rsidP="00E4554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0"/>
          <w:lang w:eastAsia="pl-PL"/>
        </w:rPr>
      </w:pPr>
    </w:p>
    <w:p w:rsidR="00E45546" w:rsidRPr="00C3240A" w:rsidRDefault="00E45546" w:rsidP="00E45546">
      <w:pPr>
        <w:rPr>
          <w:sz w:val="36"/>
          <w:szCs w:val="36"/>
        </w:rPr>
      </w:pPr>
    </w:p>
    <w:p w:rsidR="00E45546" w:rsidRDefault="00E45546" w:rsidP="00E45546">
      <w:r>
        <w:t xml:space="preserve">……………………………….. dnia ……………………….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</w:t>
      </w:r>
    </w:p>
    <w:p w:rsidR="00E45546" w:rsidRPr="00C90922" w:rsidRDefault="00E45546" w:rsidP="00E45546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 Wykonawcy)</w:t>
      </w:r>
    </w:p>
    <w:p w:rsidR="00C36796" w:rsidRPr="00C90922" w:rsidRDefault="00C36796" w:rsidP="00C9092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</w:p>
    <w:p w:rsidR="007941D2" w:rsidRDefault="00794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ela-Siatka"/>
        <w:tblW w:w="14344" w:type="dxa"/>
        <w:tblLook w:val="04A0"/>
      </w:tblPr>
      <w:tblGrid>
        <w:gridCol w:w="651"/>
        <w:gridCol w:w="2009"/>
        <w:gridCol w:w="6237"/>
        <w:gridCol w:w="5447"/>
      </w:tblGrid>
      <w:tr w:rsidR="007941D2" w:rsidRPr="00E53014" w:rsidTr="007941D2">
        <w:tc>
          <w:tcPr>
            <w:tcW w:w="14344" w:type="dxa"/>
            <w:gridSpan w:val="4"/>
            <w:shd w:val="clear" w:color="auto" w:fill="FFFFFF" w:themeFill="background1"/>
            <w:vAlign w:val="center"/>
          </w:tcPr>
          <w:p w:rsidR="007941D2" w:rsidRDefault="007941D2" w:rsidP="007941D2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F41022">
              <w:rPr>
                <w:rFonts w:cs="Times New Roman"/>
                <w:b/>
                <w:sz w:val="22"/>
                <w:szCs w:val="22"/>
              </w:rPr>
              <w:lastRenderedPageBreak/>
              <w:t>Szczegółowy opis oferowanego sprzętu i ofer</w:t>
            </w:r>
            <w:r>
              <w:rPr>
                <w:rFonts w:cs="Times New Roman"/>
                <w:b/>
                <w:sz w:val="22"/>
                <w:szCs w:val="22"/>
              </w:rPr>
              <w:t>owanych urządzeń dla części nr 5</w:t>
            </w:r>
          </w:p>
          <w:p w:rsidR="007941D2" w:rsidRPr="007941D2" w:rsidRDefault="007941D2" w:rsidP="007941D2">
            <w:pPr>
              <w:pStyle w:val="Akapitzlist"/>
              <w:autoSpaceDE w:val="0"/>
              <w:autoSpaceDN w:val="0"/>
              <w:adjustRightInd w:val="0"/>
              <w:ind w:left="567" w:right="-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941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Dostawa wraz z montażem niezbędnego wyposażenia klasopracowni językowej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7941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do </w:t>
            </w:r>
            <w:proofErr w:type="spellStart"/>
            <w:r w:rsidRPr="007941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Wielozawodowego</w:t>
            </w:r>
            <w:proofErr w:type="spellEnd"/>
            <w:r w:rsidRPr="007941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Zespołu Szkół w Zatorze.</w:t>
            </w:r>
          </w:p>
          <w:p w:rsidR="007941D2" w:rsidRPr="007941D2" w:rsidRDefault="007941D2" w:rsidP="00887893">
            <w:pPr>
              <w:pStyle w:val="Standard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7941D2" w:rsidRPr="00E53014" w:rsidTr="007941D2">
        <w:tc>
          <w:tcPr>
            <w:tcW w:w="651" w:type="dxa"/>
            <w:shd w:val="clear" w:color="auto" w:fill="FFFFFF" w:themeFill="background1"/>
            <w:vAlign w:val="center"/>
          </w:tcPr>
          <w:p w:rsidR="007941D2" w:rsidRPr="007941D2" w:rsidRDefault="007941D2" w:rsidP="00E965AB">
            <w:pPr>
              <w:pStyle w:val="Standard"/>
              <w:jc w:val="center"/>
              <w:rPr>
                <w:rFonts w:cs="Times New Roman"/>
                <w:b/>
              </w:rPr>
            </w:pPr>
            <w:r w:rsidRPr="007941D2">
              <w:rPr>
                <w:rFonts w:cs="Times New Roman"/>
                <w:b/>
              </w:rPr>
              <w:t>L.p.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7941D2" w:rsidRPr="007941D2" w:rsidRDefault="007941D2" w:rsidP="00E965AB">
            <w:pPr>
              <w:pStyle w:val="Standard"/>
              <w:jc w:val="center"/>
              <w:rPr>
                <w:rFonts w:cs="Times New Roman"/>
                <w:b/>
              </w:rPr>
            </w:pPr>
            <w:r w:rsidRPr="007941D2">
              <w:rPr>
                <w:rFonts w:cs="Times New Roman"/>
                <w:b/>
              </w:rPr>
              <w:t>Przedmiot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:rsidR="007941D2" w:rsidRPr="007941D2" w:rsidRDefault="007941D2" w:rsidP="00E965AB">
            <w:pPr>
              <w:pStyle w:val="Standard"/>
              <w:jc w:val="center"/>
              <w:rPr>
                <w:rFonts w:cs="Times New Roman"/>
                <w:b/>
              </w:rPr>
            </w:pPr>
            <w:r w:rsidRPr="007941D2">
              <w:rPr>
                <w:rFonts w:cs="Times New Roman"/>
                <w:b/>
              </w:rPr>
              <w:t>Parametry</w:t>
            </w:r>
          </w:p>
        </w:tc>
        <w:tc>
          <w:tcPr>
            <w:tcW w:w="5447" w:type="dxa"/>
            <w:shd w:val="clear" w:color="auto" w:fill="FFFFFF" w:themeFill="background1"/>
          </w:tcPr>
          <w:p w:rsidR="007941D2" w:rsidRPr="00CB3046" w:rsidRDefault="007941D2" w:rsidP="007941D2">
            <w:pPr>
              <w:pStyle w:val="Standard"/>
              <w:jc w:val="center"/>
              <w:rPr>
                <w:rFonts w:ascii="Arial" w:hAnsi="Arial"/>
                <w:b/>
                <w:color w:val="FF0000"/>
              </w:rPr>
            </w:pPr>
            <w:r w:rsidRPr="00CB3046">
              <w:rPr>
                <w:rFonts w:ascii="Arial" w:hAnsi="Arial"/>
                <w:b/>
                <w:color w:val="FF0000"/>
              </w:rPr>
              <w:t>Parametry oferowane przez Wykonawcę</w:t>
            </w:r>
          </w:p>
          <w:p w:rsidR="007941D2" w:rsidRPr="00CB3046" w:rsidRDefault="007941D2" w:rsidP="007941D2">
            <w:pPr>
              <w:pStyle w:val="Standard"/>
              <w:jc w:val="center"/>
              <w:rPr>
                <w:rFonts w:ascii="Arial" w:hAnsi="Arial"/>
                <w:b/>
                <w:color w:val="FF0000"/>
              </w:rPr>
            </w:pPr>
          </w:p>
          <w:p w:rsidR="007941D2" w:rsidRPr="00CB3046" w:rsidRDefault="007941D2" w:rsidP="007941D2">
            <w:pPr>
              <w:pStyle w:val="Standard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B3046">
              <w:rPr>
                <w:rFonts w:ascii="Arial" w:hAnsi="Arial"/>
                <w:b/>
                <w:sz w:val="18"/>
                <w:szCs w:val="18"/>
              </w:rPr>
              <w:t xml:space="preserve">(w przypadku, gdy dane urządzenie/ panel/ sprzęt spełnia w całości wymagania zamawiającego wpisać </w:t>
            </w:r>
            <w:r w:rsidRPr="00CB3046">
              <w:rPr>
                <w:rFonts w:ascii="Arial" w:hAnsi="Arial"/>
                <w:b/>
                <w:color w:val="FF0000"/>
                <w:sz w:val="18"/>
                <w:szCs w:val="18"/>
              </w:rPr>
              <w:t>TAK</w:t>
            </w:r>
            <w:r w:rsidRPr="00CB3046">
              <w:rPr>
                <w:rFonts w:ascii="Arial" w:hAnsi="Arial"/>
                <w:b/>
                <w:sz w:val="18"/>
                <w:szCs w:val="18"/>
              </w:rPr>
              <w:t>)</w:t>
            </w:r>
          </w:p>
          <w:p w:rsidR="007941D2" w:rsidRDefault="007941D2" w:rsidP="007941D2">
            <w:pPr>
              <w:pStyle w:val="Standard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7941D2" w:rsidRPr="007941D2" w:rsidRDefault="007941D2" w:rsidP="007941D2">
            <w:pPr>
              <w:pStyle w:val="Standard"/>
              <w:jc w:val="center"/>
              <w:rPr>
                <w:rFonts w:cs="Times New Roman"/>
                <w:b/>
              </w:rPr>
            </w:pPr>
            <w:r w:rsidRPr="00CB3046">
              <w:rPr>
                <w:rFonts w:ascii="Arial" w:hAnsi="Arial"/>
                <w:b/>
                <w:sz w:val="18"/>
                <w:szCs w:val="18"/>
              </w:rPr>
              <w:t>Jeśli oferowane urządzenie posiada parametr „lepszy” od wymaganego – wpisać sam ten parametr (parametr „lepszy” – większy od minimalnego wymaganego – wymaganego minimum)</w:t>
            </w:r>
          </w:p>
        </w:tc>
      </w:tr>
      <w:tr w:rsidR="007941D2" w:rsidRPr="00E53014" w:rsidTr="007941D2">
        <w:tc>
          <w:tcPr>
            <w:tcW w:w="651" w:type="dxa"/>
            <w:vAlign w:val="center"/>
          </w:tcPr>
          <w:p w:rsidR="007941D2" w:rsidRPr="007941D2" w:rsidRDefault="007941D2" w:rsidP="00887893">
            <w:pPr>
              <w:pStyle w:val="Standard"/>
              <w:jc w:val="center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2009" w:type="dxa"/>
            <w:vAlign w:val="center"/>
          </w:tcPr>
          <w:p w:rsidR="007941D2" w:rsidRPr="007941D2" w:rsidRDefault="007941D2" w:rsidP="00887893">
            <w:pPr>
              <w:pStyle w:val="Standard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941D2">
              <w:rPr>
                <w:rFonts w:cs="Times New Roman"/>
                <w:b/>
                <w:sz w:val="16"/>
                <w:szCs w:val="16"/>
              </w:rPr>
              <w:t>Jednostka centralna systemu, okablowanie</w:t>
            </w:r>
          </w:p>
        </w:tc>
        <w:tc>
          <w:tcPr>
            <w:tcW w:w="6237" w:type="dxa"/>
            <w:vAlign w:val="center"/>
          </w:tcPr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>Minimalne wymagania:</w:t>
            </w:r>
          </w:p>
          <w:p w:rsidR="007941D2" w:rsidRPr="007941D2" w:rsidRDefault="007941D2" w:rsidP="00887893">
            <w:pPr>
              <w:pStyle w:val="Standard"/>
              <w:jc w:val="both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- metalowa obudowa </w:t>
            </w:r>
            <w:proofErr w:type="spellStart"/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rack</w:t>
            </w:r>
            <w:proofErr w:type="spellEnd"/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umieszczona w szafce sprzętowej biurka lektora; wymiary max: 40 cm x 10 cm x 30 cm; centralka nie posiada klawiatury - obsługa tylko z komputera PC (tablicy interaktywnej) za pośrednictwem programu</w:t>
            </w:r>
          </w:p>
          <w:p w:rsidR="007941D2" w:rsidRPr="007941D2" w:rsidRDefault="007941D2" w:rsidP="00887893">
            <w:pPr>
              <w:pStyle w:val="Standard"/>
              <w:jc w:val="both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- 8 niezależnych wejść sygnału audio z niezależną regulacją siły głosu, wejście słuchawkowe, 2 wyjścia audio - wyjście na głośniki, wyjście nagrywania na komputer (rejestrator, magnetofon)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uruchamianie centralki za pomocą przełącznika on/</w:t>
            </w:r>
            <w:proofErr w:type="spellStart"/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off</w:t>
            </w:r>
            <w:proofErr w:type="spellEnd"/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moduł USB do podłączenia komputera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wbudowany wzmacniacz stereo 40W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sterowanie mikroprocesorowe</w:t>
            </w:r>
          </w:p>
          <w:p w:rsidR="007941D2" w:rsidRPr="007941D2" w:rsidRDefault="007941D2" w:rsidP="00887893">
            <w:pPr>
              <w:pStyle w:val="Standard"/>
              <w:jc w:val="both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niezależne regulacje siły głosu w słuchawkach uczniów przez nauczyciela z poziomu programu, niezależne regulacje siły głosu w 8 wejściach audio z poziomu programu, regulacja siły i barwy głosu w głośnikach,</w:t>
            </w:r>
          </w:p>
          <w:p w:rsidR="007941D2" w:rsidRPr="007941D2" w:rsidRDefault="007941D2" w:rsidP="00887893">
            <w:pPr>
              <w:pStyle w:val="Standard"/>
              <w:jc w:val="both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- zasilanie jednostki centralnej 230V, stanowisk uczniowskich 8V, pasmo przenoszenia 50Hz-16 </w:t>
            </w:r>
            <w:proofErr w:type="spellStart"/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kHz</w:t>
            </w:r>
            <w:proofErr w:type="spellEnd"/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, okablowanie (1xRCA / mini </w:t>
            </w:r>
            <w:proofErr w:type="spellStart"/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jack</w:t>
            </w:r>
            <w:proofErr w:type="spellEnd"/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mono - 2 szt., 2xRCA / 2xRCA)</w:t>
            </w:r>
          </w:p>
          <w:p w:rsidR="007941D2" w:rsidRPr="007941D2" w:rsidRDefault="007941D2" w:rsidP="00887893">
            <w:pPr>
              <w:pStyle w:val="Standard"/>
              <w:jc w:val="both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nie dopuszcza się stosowania pulpitów ucznia przenoszących elementy elektroniczne pracowni na poszczególne stanowiska ze względu na ryzyko uszkodzenia,</w:t>
            </w:r>
          </w:p>
          <w:p w:rsidR="007941D2" w:rsidRPr="007941D2" w:rsidRDefault="007941D2" w:rsidP="00887893">
            <w:pPr>
              <w:pStyle w:val="Standard"/>
              <w:jc w:val="both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gwarancja: minimum 60 miesięcy</w:t>
            </w:r>
          </w:p>
        </w:tc>
        <w:tc>
          <w:tcPr>
            <w:tcW w:w="5447" w:type="dxa"/>
          </w:tcPr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7941D2" w:rsidRPr="00E53014" w:rsidTr="007941D2">
        <w:tc>
          <w:tcPr>
            <w:tcW w:w="651" w:type="dxa"/>
            <w:vAlign w:val="center"/>
          </w:tcPr>
          <w:p w:rsidR="007941D2" w:rsidRPr="007941D2" w:rsidRDefault="007941D2" w:rsidP="00887893">
            <w:pPr>
              <w:pStyle w:val="Standard"/>
              <w:jc w:val="center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2009" w:type="dxa"/>
            <w:vAlign w:val="center"/>
          </w:tcPr>
          <w:p w:rsidR="007941D2" w:rsidRPr="007941D2" w:rsidRDefault="007941D2" w:rsidP="00887893">
            <w:pPr>
              <w:pStyle w:val="Standard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941D2">
              <w:rPr>
                <w:rFonts w:cs="Times New Roman"/>
                <w:b/>
                <w:sz w:val="16"/>
                <w:szCs w:val="16"/>
              </w:rPr>
              <w:t>Tablica interaktywna</w:t>
            </w:r>
          </w:p>
        </w:tc>
        <w:tc>
          <w:tcPr>
            <w:tcW w:w="6237" w:type="dxa"/>
            <w:vAlign w:val="center"/>
          </w:tcPr>
          <w:p w:rsidR="007941D2" w:rsidRPr="007941D2" w:rsidRDefault="007941D2" w:rsidP="00887893">
            <w:pPr>
              <w:pStyle w:val="Standard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cs="Times New Roman"/>
                <w:sz w:val="16"/>
                <w:szCs w:val="16"/>
              </w:rPr>
              <w:t xml:space="preserve">1. </w:t>
            </w:r>
            <w:r w:rsidRPr="007941D2">
              <w:rPr>
                <w:rFonts w:cs="Times New Roman"/>
                <w:b/>
                <w:sz w:val="16"/>
                <w:szCs w:val="16"/>
              </w:rPr>
              <w:t>Tablica interaktywna - minimalne wymagania:</w:t>
            </w:r>
          </w:p>
          <w:p w:rsidR="007941D2" w:rsidRPr="007941D2" w:rsidRDefault="007941D2" w:rsidP="00887893">
            <w:pPr>
              <w:pStyle w:val="Standard"/>
              <w:jc w:val="both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cs="Times New Roman"/>
                <w:sz w:val="16"/>
                <w:szCs w:val="16"/>
              </w:rPr>
              <w:t xml:space="preserve">a) technologia: </w:t>
            </w: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pozycjonowanie w podczerwieni; nie dopuszcza się zastosowania przystawek ani innych technologii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b) obszar interaktywny [szer./wys. cm]: minimum 160 cm x 110 cm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c) przekątna wymiaru interaktywnego [cm]: co najmniej 198 cm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d) format: 4:3</w:t>
            </w:r>
          </w:p>
          <w:p w:rsidR="007941D2" w:rsidRPr="007941D2" w:rsidRDefault="007941D2" w:rsidP="00887893">
            <w:pPr>
              <w:pStyle w:val="Standard"/>
              <w:jc w:val="both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e) powierzchnia tablicy: stalowa, pokryta </w:t>
            </w:r>
            <w:proofErr w:type="spellStart"/>
            <w:r w:rsidRPr="007941D2">
              <w:rPr>
                <w:rFonts w:cs="Times New Roman"/>
                <w:sz w:val="16"/>
                <w:szCs w:val="16"/>
              </w:rPr>
              <w:t>nanopolimerem</w:t>
            </w:r>
            <w:proofErr w:type="spellEnd"/>
            <w:r w:rsidRPr="007941D2">
              <w:rPr>
                <w:rFonts w:cs="Times New Roman"/>
                <w:sz w:val="16"/>
                <w:szCs w:val="16"/>
              </w:rPr>
              <w:t xml:space="preserve">, </w:t>
            </w: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magnetyczna, matowa, </w:t>
            </w:r>
            <w:proofErr w:type="spellStart"/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suchościeralna</w:t>
            </w:r>
            <w:proofErr w:type="spellEnd"/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, odporna na </w:t>
            </w:r>
            <w:r w:rsidRPr="007941D2">
              <w:rPr>
                <w:rFonts w:cs="Times New Roman"/>
                <w:sz w:val="16"/>
                <w:szCs w:val="16"/>
              </w:rPr>
              <w:t xml:space="preserve">zarysowania, uszkodzenia mechaniczne, dostosowana do użytku pisaków </w:t>
            </w:r>
            <w:proofErr w:type="spellStart"/>
            <w:r w:rsidRPr="007941D2">
              <w:rPr>
                <w:rFonts w:cs="Times New Roman"/>
                <w:sz w:val="16"/>
                <w:szCs w:val="16"/>
              </w:rPr>
              <w:t>suchoscieralnych</w:t>
            </w:r>
            <w:proofErr w:type="spellEnd"/>
          </w:p>
          <w:p w:rsidR="007941D2" w:rsidRPr="007941D2" w:rsidRDefault="007941D2" w:rsidP="0088789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f) wyposażenie: półka na pisaki, kabel USB, 3 pisaki, gąbka, wskaźnik, oprogramowanie na 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płycie CD, zestaw montażowy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g) walory użytkowe: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technologia rozpoznawania gestów </w:t>
            </w:r>
            <w:proofErr w:type="spellStart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multi</w:t>
            </w:r>
            <w:proofErr w:type="spellEnd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gesture</w:t>
            </w:r>
            <w:proofErr w:type="spellEnd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7941D2" w:rsidRPr="007941D2" w:rsidRDefault="007941D2" w:rsidP="0088789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- funkcja 4-touch - jednoczesna praca czterech osób bez konieczności dzielenia obszaru roboczego na 4 strefy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- nie wymaga używania specjalnych pisaków - może być obsługiwana palcem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- powierzchnia magnetyczna, umożliwiająca stosowanie pisaków </w:t>
            </w:r>
            <w:proofErr w:type="spellStart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suchościeralnych</w:t>
            </w:r>
            <w:proofErr w:type="spellEnd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- rozwiązanie </w:t>
            </w:r>
            <w:proofErr w:type="spellStart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Plug&amp;Play</w:t>
            </w:r>
            <w:proofErr w:type="spellEnd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bez potrzeby instalacji sterowników</w:t>
            </w:r>
          </w:p>
          <w:p w:rsidR="007941D2" w:rsidRPr="007941D2" w:rsidRDefault="007941D2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boczne przyciski z polskimi opisami do szybkiego przywołania podstawowych funkcji</w:t>
            </w:r>
          </w:p>
          <w:p w:rsidR="007941D2" w:rsidRPr="007941D2" w:rsidRDefault="007941D2" w:rsidP="0088789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czujniki odbierające nie tylko lekki dotyk, ale też zbliżenie pisaka/palca mniej niż 2 mm od powierzchni tablicy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h) współpraca z systemem operacyjnym: Windows XP/Vista/7/8/10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i) oprogramowanie: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j</w:t>
            </w:r>
            <w:r w:rsidRPr="007941D2">
              <w:rPr>
                <w:rFonts w:eastAsia="Times New Roman" w:cs="Times New Roman"/>
                <w:sz w:val="16"/>
                <w:szCs w:val="16"/>
              </w:rPr>
              <w:t>ednoczesna praca np. 4 użytkowników na 4 wydzielonych obszarach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</w:rPr>
            </w:pPr>
            <w:r w:rsidRPr="007941D2">
              <w:rPr>
                <w:rFonts w:eastAsia="Times New Roman" w:cs="Times New Roman"/>
                <w:sz w:val="16"/>
                <w:szCs w:val="16"/>
              </w:rPr>
              <w:t>- obsługa wielu punktów dotyku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</w:rPr>
            </w:pPr>
            <w:r w:rsidRPr="007941D2">
              <w:rPr>
                <w:rFonts w:eastAsia="Times New Roman" w:cs="Times New Roman"/>
                <w:sz w:val="16"/>
                <w:szCs w:val="16"/>
              </w:rPr>
              <w:t>- czytelny pasek narzędzi, z rozwijanym podmenu, konfigurowalny według preferencji użytkownika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</w:rPr>
              <w:t>- podręczny pasek do pracy w trybie pełnoekranowym i transparentnym;</w:t>
            </w:r>
          </w:p>
          <w:p w:rsidR="007941D2" w:rsidRPr="007941D2" w:rsidRDefault="007941D2" w:rsidP="00887893">
            <w:pPr>
              <w:pStyle w:val="Standard"/>
              <w:jc w:val="both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j) gwarancja: co najmniej 60 miesięcy na tablicę, co najmniej 1 rok na pozostałe komponenty.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>2. Głośniki - minimalne wymagania: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a) 2 szt.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b) moc: min. 20W x 2 = 40W  RMS</w:t>
            </w:r>
          </w:p>
          <w:p w:rsidR="007941D2" w:rsidRPr="007941D2" w:rsidRDefault="007941D2" w:rsidP="00887893">
            <w:pPr>
              <w:pStyle w:val="Standard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c) gwarancja - co najmniej 12 miesięcy.</w:t>
            </w:r>
          </w:p>
        </w:tc>
        <w:tc>
          <w:tcPr>
            <w:tcW w:w="5447" w:type="dxa"/>
          </w:tcPr>
          <w:p w:rsidR="007941D2" w:rsidRPr="007941D2" w:rsidRDefault="007941D2" w:rsidP="00887893">
            <w:pPr>
              <w:pStyle w:val="Standard"/>
              <w:rPr>
                <w:rFonts w:cs="Times New Roman"/>
                <w:sz w:val="16"/>
                <w:szCs w:val="16"/>
              </w:rPr>
            </w:pPr>
          </w:p>
        </w:tc>
      </w:tr>
      <w:tr w:rsidR="007941D2" w:rsidRPr="00E53014" w:rsidTr="007941D2">
        <w:tc>
          <w:tcPr>
            <w:tcW w:w="651" w:type="dxa"/>
            <w:vAlign w:val="center"/>
          </w:tcPr>
          <w:p w:rsidR="007941D2" w:rsidRPr="007941D2" w:rsidRDefault="007941D2" w:rsidP="00887893">
            <w:pPr>
              <w:pStyle w:val="Standard"/>
              <w:jc w:val="center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2009" w:type="dxa"/>
            <w:vAlign w:val="center"/>
          </w:tcPr>
          <w:p w:rsidR="007941D2" w:rsidRPr="007941D2" w:rsidRDefault="007941D2" w:rsidP="00887893">
            <w:pPr>
              <w:pStyle w:val="Standard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941D2">
              <w:rPr>
                <w:rFonts w:cs="Times New Roman"/>
                <w:b/>
                <w:sz w:val="16"/>
                <w:szCs w:val="16"/>
              </w:rPr>
              <w:t>Projektor multimedialny</w:t>
            </w:r>
          </w:p>
        </w:tc>
        <w:tc>
          <w:tcPr>
            <w:tcW w:w="6237" w:type="dxa"/>
            <w:vAlign w:val="center"/>
          </w:tcPr>
          <w:p w:rsidR="007941D2" w:rsidRPr="007941D2" w:rsidRDefault="007941D2" w:rsidP="00887893">
            <w:pPr>
              <w:pStyle w:val="Standard"/>
              <w:rPr>
                <w:rFonts w:cs="Times New Roman"/>
                <w:b/>
                <w:sz w:val="16"/>
                <w:szCs w:val="16"/>
              </w:rPr>
            </w:pPr>
            <w:r w:rsidRPr="007941D2">
              <w:rPr>
                <w:rFonts w:cs="Times New Roman"/>
                <w:b/>
                <w:sz w:val="16"/>
                <w:szCs w:val="16"/>
              </w:rPr>
              <w:t>Minimalne wymagania:</w:t>
            </w:r>
          </w:p>
          <w:p w:rsidR="007941D2" w:rsidRPr="007941D2" w:rsidRDefault="007941D2" w:rsidP="00887893">
            <w:pPr>
              <w:pStyle w:val="Standard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cs="Times New Roman"/>
                <w:sz w:val="16"/>
                <w:szCs w:val="16"/>
              </w:rPr>
              <w:t>- technologia: pojedynczy układ 0.55” XGA DC3 DMD w technologii DLP® od Texas Instruments</w:t>
            </w:r>
          </w:p>
          <w:p w:rsidR="007941D2" w:rsidRPr="007941D2" w:rsidRDefault="007941D2" w:rsidP="00887893">
            <w:pPr>
              <w:pStyle w:val="Standard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cs="Times New Roman"/>
                <w:sz w:val="16"/>
                <w:szCs w:val="16"/>
              </w:rPr>
              <w:t>- natywna rozdzielczość:1024 x 768</w:t>
            </w:r>
          </w:p>
          <w:p w:rsidR="007941D2" w:rsidRPr="007941D2" w:rsidRDefault="007941D2" w:rsidP="00887893">
            <w:pPr>
              <w:pStyle w:val="Standard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cs="Times New Roman"/>
                <w:sz w:val="16"/>
                <w:szCs w:val="16"/>
              </w:rPr>
              <w:t>- maksymalna rozdzielczość: 1600x1200</w:t>
            </w:r>
          </w:p>
          <w:p w:rsidR="007941D2" w:rsidRPr="007941D2" w:rsidRDefault="007941D2" w:rsidP="00887893">
            <w:pPr>
              <w:pStyle w:val="Standard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cs="Times New Roman"/>
                <w:sz w:val="16"/>
                <w:szCs w:val="16"/>
              </w:rPr>
              <w:t xml:space="preserve">- jasność: 3000 </w:t>
            </w:r>
            <w:proofErr w:type="spellStart"/>
            <w:r w:rsidRPr="007941D2">
              <w:rPr>
                <w:rFonts w:cs="Times New Roman"/>
                <w:sz w:val="16"/>
                <w:szCs w:val="16"/>
              </w:rPr>
              <w:t>Ansi</w:t>
            </w:r>
            <w:proofErr w:type="spellEnd"/>
            <w:r w:rsidRPr="007941D2">
              <w:rPr>
                <w:rFonts w:cs="Times New Roman"/>
                <w:sz w:val="16"/>
                <w:szCs w:val="16"/>
              </w:rPr>
              <w:t xml:space="preserve"> Lumenów</w:t>
            </w:r>
          </w:p>
          <w:p w:rsidR="007941D2" w:rsidRPr="007941D2" w:rsidRDefault="007941D2" w:rsidP="00887893">
            <w:pPr>
              <w:pStyle w:val="Standard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cs="Times New Roman"/>
                <w:sz w:val="16"/>
                <w:szCs w:val="16"/>
              </w:rPr>
              <w:t>- kontrast: 18000:1</w:t>
            </w:r>
          </w:p>
          <w:p w:rsidR="007941D2" w:rsidRPr="007941D2" w:rsidRDefault="007941D2" w:rsidP="00887893">
            <w:pPr>
              <w:pStyle w:val="Standard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cs="Times New Roman"/>
                <w:sz w:val="16"/>
                <w:szCs w:val="16"/>
              </w:rPr>
              <w:t>- ilość wyświetlanych kolorów: 1.07 miliarda</w:t>
            </w:r>
          </w:p>
          <w:p w:rsidR="007941D2" w:rsidRPr="007941D2" w:rsidRDefault="007941D2" w:rsidP="00887893">
            <w:pPr>
              <w:pStyle w:val="Standard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cs="Times New Roman"/>
                <w:sz w:val="16"/>
                <w:szCs w:val="16"/>
              </w:rPr>
              <w:t>- obiektyw: F/2.8; f=7.017mm, stały zoom</w:t>
            </w:r>
          </w:p>
          <w:p w:rsidR="007941D2" w:rsidRPr="007941D2" w:rsidRDefault="007941D2" w:rsidP="00887893">
            <w:pPr>
              <w:pStyle w:val="Standard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cs="Times New Roman"/>
                <w:sz w:val="16"/>
                <w:szCs w:val="16"/>
              </w:rPr>
              <w:t>- odległość projekcji: 0.5 - 2.5 metrów</w:t>
            </w:r>
          </w:p>
          <w:p w:rsidR="007941D2" w:rsidRPr="007941D2" w:rsidRDefault="007941D2" w:rsidP="00887893">
            <w:pPr>
              <w:pStyle w:val="Standard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cs="Times New Roman"/>
                <w:sz w:val="16"/>
                <w:szCs w:val="16"/>
              </w:rPr>
              <w:t>- proporcje obrazu: 4:3 natywne, 16:9 kompatybilne</w:t>
            </w:r>
          </w:p>
          <w:p w:rsidR="007941D2" w:rsidRPr="007941D2" w:rsidRDefault="007941D2" w:rsidP="00887893">
            <w:pPr>
              <w:pStyle w:val="Standard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cs="Times New Roman"/>
                <w:sz w:val="16"/>
                <w:szCs w:val="16"/>
              </w:rPr>
              <w:t>- żywotność lampy (tryb ECO): 6000h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cs="Times New Roman"/>
                <w:sz w:val="16"/>
                <w:szCs w:val="16"/>
              </w:rPr>
              <w:t xml:space="preserve">- korekcja </w:t>
            </w:r>
            <w:proofErr w:type="spellStart"/>
            <w:r w:rsidRPr="007941D2">
              <w:rPr>
                <w:rFonts w:cs="Times New Roman"/>
                <w:sz w:val="16"/>
                <w:szCs w:val="16"/>
              </w:rPr>
              <w:t>Keystone'a</w:t>
            </w:r>
            <w:proofErr w:type="spellEnd"/>
            <w:r w:rsidRPr="007941D2">
              <w:rPr>
                <w:rFonts w:cs="Times New Roman"/>
                <w:sz w:val="16"/>
                <w:szCs w:val="16"/>
              </w:rPr>
              <w:t xml:space="preserve">: </w:t>
            </w: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± 40° pion</w:t>
            </w:r>
          </w:p>
          <w:p w:rsidR="007941D2" w:rsidRPr="007941D2" w:rsidRDefault="007941D2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- 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wielkość ekranu: 1.00 – 5.00m (39.34” – 196.71”) przekątna 4:3</w:t>
            </w:r>
          </w:p>
          <w:p w:rsidR="007941D2" w:rsidRPr="007941D2" w:rsidRDefault="007941D2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- wejścia/wyjścia: HDMI (1.4a z 3D), 2 x VGA (RGB/</w:t>
            </w:r>
            <w:proofErr w:type="spellStart"/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YPbPr</w:t>
            </w:r>
            <w:proofErr w:type="spellEnd"/>
            <w:r w:rsidRPr="007941D2">
              <w:rPr>
                <w:rFonts w:ascii="Times New Roman" w:hAnsi="Times New Roman" w:cs="Times New Roman"/>
                <w:sz w:val="16"/>
                <w:szCs w:val="16"/>
              </w:rPr>
              <w:t xml:space="preserve">/bezprzewodowe), S-Video, </w:t>
            </w:r>
            <w:proofErr w:type="spellStart"/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Composite</w:t>
            </w:r>
            <w:proofErr w:type="spellEnd"/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, Audio In 3.5mm, Audio Out 3.5mm, VGA Out, RS232, USB (zdalna mysz)</w:t>
            </w:r>
          </w:p>
          <w:p w:rsidR="007941D2" w:rsidRPr="007941D2" w:rsidRDefault="007941D2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- pilot z bateriami: z wskaźnikiem laserowym, funkcją myszy i bezpośrednim wyborem źródła</w:t>
            </w:r>
          </w:p>
          <w:p w:rsidR="007941D2" w:rsidRPr="007941D2" w:rsidRDefault="007941D2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- głośniki (2 szt.)</w:t>
            </w:r>
          </w:p>
          <w:p w:rsidR="007941D2" w:rsidRPr="007941D2" w:rsidRDefault="007941D2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- osłona obiektywu</w:t>
            </w:r>
          </w:p>
          <w:p w:rsidR="007941D2" w:rsidRPr="007941D2" w:rsidRDefault="007941D2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- kabel zasilający</w:t>
            </w:r>
          </w:p>
          <w:p w:rsidR="007941D2" w:rsidRPr="007941D2" w:rsidRDefault="007941D2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kabel VGA</w:t>
            </w:r>
          </w:p>
          <w:p w:rsidR="007941D2" w:rsidRPr="007941D2" w:rsidRDefault="007941D2" w:rsidP="008878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 xml:space="preserve">- uchwyt ścienny wraz z płytą montowaną do ściany. kompatybilny z projektorem, z wysięgnikiem do 116,50 </w:t>
            </w:r>
            <w:proofErr w:type="spellStart"/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cm</w:t>
            </w:r>
            <w:proofErr w:type="spellEnd"/>
            <w:r w:rsidRPr="007941D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Możliwość regulacji pochylenia w osi uchwytu +/- 42 °. Możliwość regulacji pochylenia na boki +/- 42 °.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 xml:space="preserve"> Możliwość prowadzenia okablowania wewnątrz uchwytu</w:t>
            </w:r>
          </w:p>
          <w:p w:rsidR="007941D2" w:rsidRPr="007941D2" w:rsidRDefault="007941D2" w:rsidP="0088789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- kabel HDMI: 10 m</w:t>
            </w:r>
          </w:p>
        </w:tc>
        <w:tc>
          <w:tcPr>
            <w:tcW w:w="5447" w:type="dxa"/>
          </w:tcPr>
          <w:p w:rsidR="007941D2" w:rsidRPr="007941D2" w:rsidRDefault="007941D2" w:rsidP="00887893">
            <w:pPr>
              <w:pStyle w:val="Standard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7941D2" w:rsidRPr="00E53014" w:rsidTr="007941D2">
        <w:tc>
          <w:tcPr>
            <w:tcW w:w="651" w:type="dxa"/>
            <w:vAlign w:val="center"/>
          </w:tcPr>
          <w:p w:rsidR="007941D2" w:rsidRPr="007941D2" w:rsidRDefault="007941D2" w:rsidP="00887893">
            <w:pPr>
              <w:pStyle w:val="Standard"/>
              <w:jc w:val="center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2009" w:type="dxa"/>
            <w:vAlign w:val="center"/>
          </w:tcPr>
          <w:p w:rsidR="007941D2" w:rsidRPr="007941D2" w:rsidRDefault="007941D2" w:rsidP="00887893">
            <w:pPr>
              <w:pStyle w:val="Standard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941D2">
              <w:rPr>
                <w:rFonts w:cs="Times New Roman"/>
                <w:b/>
                <w:sz w:val="16"/>
                <w:szCs w:val="16"/>
              </w:rPr>
              <w:t>Laptop z systemem operacyjnym Windows Professional</w:t>
            </w:r>
          </w:p>
        </w:tc>
        <w:tc>
          <w:tcPr>
            <w:tcW w:w="6237" w:type="dxa"/>
            <w:vAlign w:val="center"/>
          </w:tcPr>
          <w:p w:rsidR="007941D2" w:rsidRPr="007941D2" w:rsidRDefault="007941D2" w:rsidP="00887893">
            <w:pPr>
              <w:pStyle w:val="Standard"/>
              <w:rPr>
                <w:rFonts w:cs="Times New Roman"/>
                <w:b/>
                <w:sz w:val="16"/>
                <w:szCs w:val="16"/>
              </w:rPr>
            </w:pPr>
            <w:r w:rsidRPr="007941D2">
              <w:rPr>
                <w:rFonts w:cs="Times New Roman"/>
                <w:b/>
                <w:sz w:val="16"/>
                <w:szCs w:val="16"/>
              </w:rPr>
              <w:t>Minimalne wymagania: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Procesor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- klasa procesora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Intel </w:t>
            </w:r>
            <w:proofErr w:type="spellStart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Core</w:t>
            </w:r>
            <w:proofErr w:type="spellEnd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i5 Mobile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- prędkość procesora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2,2 GHz-2,7 </w:t>
            </w:r>
            <w:proofErr w:type="spellStart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GHz</w:t>
            </w:r>
            <w:proofErr w:type="spellEnd"/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- c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zęstotliwość szyny QPI/DMI  5 GT/s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- p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ojemność pamięci podręcznej: 3 MB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- t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echnologia </w:t>
            </w:r>
            <w:proofErr w:type="spellStart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Hyperthreading</w:t>
            </w:r>
            <w:proofErr w:type="spellEnd"/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Obsługa pamięci masowych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- rodzaj dysku: s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tandardowy (nośnik magnetyczny)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- pojemność dysku (HDD)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: 1 TB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- prędkość obrotowa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5400 </w:t>
            </w:r>
            <w:proofErr w:type="spellStart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obr</w:t>
            </w:r>
            <w:proofErr w:type="spellEnd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./min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3. Pamięć: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- zainstalowana pamięć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: 8192 MB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- rodzaj pamięci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: SODIMM DDR3L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- c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zęst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otliwość szyny pamięci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1600 </w:t>
            </w:r>
            <w:proofErr w:type="spellStart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MHz</w:t>
            </w:r>
            <w:proofErr w:type="spellEnd"/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- maksymalna wielkość pamięci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: 16384 MB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- ilość banków pamięci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: 2 szt.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 xml:space="preserve">4. 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Wyświetlacz LCD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7941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przekątna</w:t>
            </w:r>
            <w:proofErr w:type="spellEnd"/>
            <w:r w:rsidRPr="007941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41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ekranu</w:t>
            </w:r>
            <w:proofErr w:type="spellEnd"/>
            <w:r w:rsidRPr="007941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LCD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: 15,6 </w:t>
            </w:r>
            <w:proofErr w:type="spellStart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cali</w:t>
            </w:r>
            <w:proofErr w:type="spellEnd"/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7941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typ</w:t>
            </w:r>
            <w:proofErr w:type="spellEnd"/>
            <w:r w:rsidRPr="007941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41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ekranu</w:t>
            </w:r>
            <w:proofErr w:type="spellEnd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: FT Full-HD [LED] anti-glare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- maksymalna rozdzielczość LCD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: 1920 x 1080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 xml:space="preserve">5. 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Typ karty gra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ficznej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Intel HD </w:t>
            </w:r>
            <w:proofErr w:type="spellStart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Graphics</w:t>
            </w:r>
            <w:proofErr w:type="spellEnd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5500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941D2" w:rsidRPr="007941D2" w:rsidRDefault="007941D2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 xml:space="preserve">6. 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Karta dźwiękowa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 xml:space="preserve">7. 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Urządzenia wskazujące: </w:t>
            </w:r>
            <w:proofErr w:type="spellStart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TouchPad</w:t>
            </w:r>
            <w:proofErr w:type="spellEnd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+ mysz USB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 xml:space="preserve">8. 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Klawiatura numeryczna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 xml:space="preserve">9. 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Podświetlana klawiatura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10. Interfejsy / k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omunikacja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Złącza zewn.</w:t>
            </w:r>
          </w:p>
          <w:p w:rsidR="007941D2" w:rsidRPr="007941D2" w:rsidRDefault="007941D2" w:rsidP="007941D2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2x USB 3.0</w:t>
            </w:r>
          </w:p>
          <w:p w:rsidR="007941D2" w:rsidRPr="007941D2" w:rsidRDefault="007941D2" w:rsidP="007941D2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1x USB 2.0</w:t>
            </w:r>
          </w:p>
          <w:p w:rsidR="007941D2" w:rsidRPr="007941D2" w:rsidRDefault="007941D2" w:rsidP="007941D2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1 x HDMI</w:t>
            </w:r>
          </w:p>
          <w:p w:rsidR="007941D2" w:rsidRPr="007941D2" w:rsidRDefault="007941D2" w:rsidP="007941D2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1x 15-stykowe </w:t>
            </w:r>
            <w:proofErr w:type="spellStart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D-Sub</w:t>
            </w:r>
            <w:proofErr w:type="spellEnd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(wyjście na monitor)</w:t>
            </w:r>
          </w:p>
          <w:p w:rsidR="007941D2" w:rsidRPr="007941D2" w:rsidRDefault="007941D2" w:rsidP="007941D2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1x RJ-45 (LAN)</w:t>
            </w:r>
          </w:p>
          <w:p w:rsidR="007941D2" w:rsidRPr="007941D2" w:rsidRDefault="007941D2" w:rsidP="007941D2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1x DC-In (wejście zasilania)</w:t>
            </w:r>
          </w:p>
          <w:p w:rsidR="007941D2" w:rsidRPr="007941D2" w:rsidRDefault="007941D2" w:rsidP="007941D2">
            <w:pPr>
              <w:pStyle w:val="Akapitzlist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1x </w:t>
            </w:r>
            <w:proofErr w:type="spellStart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Kensington</w:t>
            </w:r>
            <w:proofErr w:type="spellEnd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Lock konektor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- b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ezprzewodowa karta sieciowa: IEEE 802.11b/g/n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Bluetooth</w:t>
            </w:r>
            <w:proofErr w:type="spellEnd"/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11. 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Czytnik kart pamięci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 xml:space="preserve">12. Rodzaj baterii 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Li-Ion (3 </w:t>
            </w:r>
            <w:proofErr w:type="spellStart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Cells</w:t>
            </w:r>
            <w:proofErr w:type="spellEnd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 xml:space="preserve">13. 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Kamera internetowa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 xml:space="preserve">14. 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Głośniki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 xml:space="preserve">15. 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Mikrofon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941D2" w:rsidRPr="007941D2" w:rsidRDefault="007941D2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16. Z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asilacz sieciowy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 xml:space="preserve">17. 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Czytnik linii papilarnych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 xml:space="preserve">18. 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1x10/100/1000BaseT </w:t>
            </w:r>
            <w:proofErr w:type="spellStart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Gigabitethernet</w:t>
            </w:r>
            <w:proofErr w:type="spellEnd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(RJ45)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 xml:space="preserve">19. Zainstalowany system operacyjny: 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Windows 7 Professional, Windows 10 Pro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 xml:space="preserve">20. 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Architektura systemu operacyjnego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64-bit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 xml:space="preserve">21. Wersja językowa 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polska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941D2" w:rsidRDefault="007941D2" w:rsidP="008878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22. Gwarancja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r w:rsidR="00BC7E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minimum 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36 miesięcy świadczona w siedzibie zamawiającego, następnego dnia roboczego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 xml:space="preserve"> po zgłoszeniu.</w:t>
            </w:r>
          </w:p>
          <w:p w:rsidR="00503E8B" w:rsidRPr="007941D2" w:rsidRDefault="00503E8B" w:rsidP="008878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 Zamawiający nie dopuszcza komputera typu składak. </w:t>
            </w:r>
          </w:p>
        </w:tc>
        <w:tc>
          <w:tcPr>
            <w:tcW w:w="5447" w:type="dxa"/>
          </w:tcPr>
          <w:p w:rsidR="007941D2" w:rsidRPr="007941D2" w:rsidRDefault="007941D2" w:rsidP="00887893">
            <w:pPr>
              <w:pStyle w:val="Standard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7941D2" w:rsidRPr="00E53014" w:rsidTr="007941D2">
        <w:tc>
          <w:tcPr>
            <w:tcW w:w="651" w:type="dxa"/>
            <w:vAlign w:val="center"/>
          </w:tcPr>
          <w:p w:rsidR="007941D2" w:rsidRPr="007941D2" w:rsidRDefault="007941D2" w:rsidP="00887893">
            <w:pPr>
              <w:pStyle w:val="Standard"/>
              <w:jc w:val="center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2009" w:type="dxa"/>
            <w:vAlign w:val="center"/>
          </w:tcPr>
          <w:p w:rsidR="007941D2" w:rsidRPr="007941D2" w:rsidRDefault="007941D2" w:rsidP="00887893">
            <w:pPr>
              <w:pStyle w:val="Standard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941D2">
              <w:rPr>
                <w:rFonts w:cs="Times New Roman"/>
                <w:b/>
                <w:sz w:val="16"/>
                <w:szCs w:val="16"/>
              </w:rPr>
              <w:t>Laptop z systemem operacyjnym Windows Home</w:t>
            </w:r>
          </w:p>
        </w:tc>
        <w:tc>
          <w:tcPr>
            <w:tcW w:w="6237" w:type="dxa"/>
            <w:vAlign w:val="center"/>
          </w:tcPr>
          <w:p w:rsidR="007941D2" w:rsidRPr="007941D2" w:rsidRDefault="007941D2" w:rsidP="00887893">
            <w:pPr>
              <w:pStyle w:val="Standard"/>
              <w:rPr>
                <w:rFonts w:cs="Times New Roman"/>
                <w:b/>
                <w:sz w:val="16"/>
                <w:szCs w:val="16"/>
              </w:rPr>
            </w:pPr>
            <w:r w:rsidRPr="007941D2">
              <w:rPr>
                <w:rFonts w:cs="Times New Roman"/>
                <w:b/>
                <w:sz w:val="16"/>
                <w:szCs w:val="16"/>
              </w:rPr>
              <w:t>Minimalne wymagania: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Procesor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- klasa procesora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Intel </w:t>
            </w:r>
            <w:proofErr w:type="spellStart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Core</w:t>
            </w:r>
            <w:proofErr w:type="spellEnd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i3 Mobile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- prędkość procesora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2,2 GHz-2,7 </w:t>
            </w:r>
            <w:proofErr w:type="spellStart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GHz</w:t>
            </w:r>
            <w:proofErr w:type="spellEnd"/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- c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zęstotliwość szyny QPI/DMI: 5 GT/s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- p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ojemność pamięci podręcznej: 3 MB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- t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echnologia </w:t>
            </w:r>
            <w:proofErr w:type="spellStart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Hyperthreading</w:t>
            </w:r>
            <w:proofErr w:type="spellEnd"/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Obsługa pamięci masowych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- rodzaj dysku: s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tandardowy (nośnik magnetyczny)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- pojemność dysku (HDD)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500GB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- prędkość obrotowa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5400 </w:t>
            </w:r>
            <w:proofErr w:type="spellStart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obr</w:t>
            </w:r>
            <w:proofErr w:type="spellEnd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./min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3. Pamięć: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- zainstalowana pamięć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: 8192 MB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- rodzaj pamięci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: SODIMM DDR3L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- c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zęst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otliwość szyny pamięci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1600 </w:t>
            </w:r>
            <w:proofErr w:type="spellStart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MHz</w:t>
            </w:r>
            <w:proofErr w:type="spellEnd"/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- maksymalna wielkość pamięci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: 16384 MB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- ilość banków pamięci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: 2 szt.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 xml:space="preserve">4. 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Wyświetlacz LCD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7941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przekątna</w:t>
            </w:r>
            <w:proofErr w:type="spellEnd"/>
            <w:r w:rsidRPr="007941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41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ekranu</w:t>
            </w:r>
            <w:proofErr w:type="spellEnd"/>
            <w:r w:rsidRPr="007941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LCD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: 15,6 </w:t>
            </w:r>
            <w:proofErr w:type="spellStart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cali</w:t>
            </w:r>
            <w:proofErr w:type="spellEnd"/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7941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typ</w:t>
            </w:r>
            <w:proofErr w:type="spellEnd"/>
            <w:r w:rsidRPr="007941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41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ekranu</w:t>
            </w:r>
            <w:proofErr w:type="spellEnd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: FT Full-HD [LED] anti-glare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- maksymalna rozdzielczość LCD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1366x768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 xml:space="preserve">5. 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Typ karty gra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ficznej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Intel HD </w:t>
            </w:r>
            <w:proofErr w:type="spellStart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Graphics</w:t>
            </w:r>
            <w:proofErr w:type="spellEnd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5500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941D2" w:rsidRPr="007941D2" w:rsidRDefault="007941D2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 xml:space="preserve">6. 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Karta dźwiękowa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 xml:space="preserve">7. 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Urządzenia wskazujące: </w:t>
            </w:r>
            <w:proofErr w:type="spellStart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TouchPad</w:t>
            </w:r>
            <w:proofErr w:type="spellEnd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+ mysz USB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 xml:space="preserve">8. 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Klawiatura numeryczna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10. Interfejsy / k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omunikacja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- złącza zewn.:</w:t>
            </w:r>
          </w:p>
          <w:p w:rsidR="007941D2" w:rsidRPr="007941D2" w:rsidRDefault="007941D2" w:rsidP="007941D2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2x USB 3.0</w:t>
            </w:r>
          </w:p>
          <w:p w:rsidR="007941D2" w:rsidRPr="007941D2" w:rsidRDefault="007941D2" w:rsidP="007941D2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1x USB 2.0</w:t>
            </w:r>
          </w:p>
          <w:p w:rsidR="007941D2" w:rsidRPr="007941D2" w:rsidRDefault="007941D2" w:rsidP="007941D2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1 x HDMI</w:t>
            </w:r>
          </w:p>
          <w:p w:rsidR="007941D2" w:rsidRPr="007941D2" w:rsidRDefault="007941D2" w:rsidP="007941D2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1x 15-stykowe </w:t>
            </w:r>
            <w:proofErr w:type="spellStart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D-Sub</w:t>
            </w:r>
            <w:proofErr w:type="spellEnd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(wyjście na monitor)</w:t>
            </w:r>
          </w:p>
          <w:p w:rsidR="007941D2" w:rsidRPr="007941D2" w:rsidRDefault="007941D2" w:rsidP="007941D2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1x RJ-45 (LAN)</w:t>
            </w:r>
          </w:p>
          <w:p w:rsidR="007941D2" w:rsidRPr="007941D2" w:rsidRDefault="007941D2" w:rsidP="007941D2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1x DC-In (wejście zasilania)</w:t>
            </w:r>
          </w:p>
          <w:p w:rsidR="007941D2" w:rsidRPr="007941D2" w:rsidRDefault="007941D2" w:rsidP="007941D2">
            <w:pPr>
              <w:pStyle w:val="Akapitzlist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1x </w:t>
            </w:r>
            <w:proofErr w:type="spellStart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Kensington</w:t>
            </w:r>
            <w:proofErr w:type="spellEnd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Lock konektor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- b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ezprzewodowa karta sieciowa: IEEE 802.11b/g/n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Bluetooth</w:t>
            </w:r>
            <w:proofErr w:type="spellEnd"/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 xml:space="preserve">11. 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Czytnik kart pamięci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 xml:space="preserve">12. Rodzaj baterii 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Li-Ion (3 </w:t>
            </w:r>
            <w:proofErr w:type="spellStart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Cells</w:t>
            </w:r>
            <w:proofErr w:type="spellEnd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 xml:space="preserve">13. 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Kamera internetowa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 xml:space="preserve">14. 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Głośniki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 xml:space="preserve">15. 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Mikrofon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941D2" w:rsidRPr="007941D2" w:rsidRDefault="007941D2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16. Z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asilacz sieciowy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 xml:space="preserve">17. 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Czytnik linii papilarnych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 xml:space="preserve">18. 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1x10/100/1000BaseT </w:t>
            </w:r>
            <w:proofErr w:type="spellStart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Gigabitethernet</w:t>
            </w:r>
            <w:proofErr w:type="spellEnd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(RJ45)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19. Zainstalowany system operacyjny: Windows 10 Home.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 xml:space="preserve">20. 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Architektura systemu operacyjnego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64-bit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941D2" w:rsidRPr="007941D2" w:rsidRDefault="007941D2" w:rsidP="008878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 xml:space="preserve">21. Wersja językowa 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polska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941D2" w:rsidRDefault="007941D2" w:rsidP="00887893">
            <w:pPr>
              <w:pStyle w:val="Standard"/>
              <w:jc w:val="both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cs="Times New Roman"/>
                <w:sz w:val="16"/>
                <w:szCs w:val="16"/>
              </w:rPr>
              <w:t xml:space="preserve">22. Gwarancja: </w:t>
            </w:r>
            <w:r w:rsidR="00503E8B">
              <w:rPr>
                <w:rFonts w:cs="Times New Roman"/>
                <w:sz w:val="16"/>
                <w:szCs w:val="16"/>
              </w:rPr>
              <w:t xml:space="preserve">minimum </w:t>
            </w:r>
            <w:r w:rsidRPr="007941D2">
              <w:rPr>
                <w:rFonts w:cs="Times New Roman"/>
                <w:sz w:val="16"/>
                <w:szCs w:val="16"/>
              </w:rPr>
              <w:t>24 miesiące świadczone w serwisie producenta 14 dni roboczych (możliwe przedłużenie do 28 dni w pewnych rzadkich przypadkach)</w:t>
            </w:r>
            <w:r w:rsidR="00503E8B">
              <w:rPr>
                <w:rFonts w:cs="Times New Roman"/>
                <w:sz w:val="16"/>
                <w:szCs w:val="16"/>
              </w:rPr>
              <w:t>).</w:t>
            </w:r>
          </w:p>
          <w:p w:rsidR="00503E8B" w:rsidRPr="007941D2" w:rsidRDefault="00503E8B" w:rsidP="00887893">
            <w:pPr>
              <w:pStyle w:val="Standard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23. Zamawiający nie dopuszcza komputerów typu składak. </w:t>
            </w:r>
          </w:p>
        </w:tc>
        <w:tc>
          <w:tcPr>
            <w:tcW w:w="5447" w:type="dxa"/>
          </w:tcPr>
          <w:p w:rsidR="007941D2" w:rsidRPr="007941D2" w:rsidRDefault="007941D2" w:rsidP="00887893">
            <w:pPr>
              <w:pStyle w:val="Standard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7941D2" w:rsidRPr="00E53014" w:rsidTr="007941D2">
        <w:tc>
          <w:tcPr>
            <w:tcW w:w="651" w:type="dxa"/>
            <w:vAlign w:val="center"/>
          </w:tcPr>
          <w:p w:rsidR="007941D2" w:rsidRPr="007941D2" w:rsidRDefault="007941D2" w:rsidP="00887893">
            <w:pPr>
              <w:pStyle w:val="Standard"/>
              <w:jc w:val="center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2009" w:type="dxa"/>
            <w:vAlign w:val="center"/>
          </w:tcPr>
          <w:p w:rsidR="007941D2" w:rsidRPr="007941D2" w:rsidRDefault="007941D2" w:rsidP="00887893">
            <w:pPr>
              <w:pStyle w:val="Standard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941D2">
              <w:rPr>
                <w:rFonts w:cs="Times New Roman"/>
                <w:b/>
                <w:sz w:val="16"/>
                <w:szCs w:val="16"/>
              </w:rPr>
              <w:t>Szafka do ładowania laptopów</w:t>
            </w:r>
          </w:p>
        </w:tc>
        <w:tc>
          <w:tcPr>
            <w:tcW w:w="6237" w:type="dxa"/>
            <w:vAlign w:val="center"/>
          </w:tcPr>
          <w:p w:rsidR="007941D2" w:rsidRDefault="007941D2" w:rsidP="00503E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F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unkcjo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nalny wózek na laptopy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 wbudowaną funkcją ładowania baterii. 26 przedziałów na laptopy, umieszczone 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 xml:space="preserve">w </w:t>
            </w:r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dwóch kolumnach. W korpusie wózka otwory wentylacyjne, umożliwiające prawidłową cyrkulację powietrza. Drzwi wózka zabezpieczone zamkiem kluczowym, który posiada blokadę w dwóch punktach. Bezpiecznik oraz </w:t>
            </w:r>
            <w:proofErr w:type="spellStart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sekwenser</w:t>
            </w:r>
            <w:proofErr w:type="spellEnd"/>
            <w:r w:rsidRPr="007941D2">
              <w:rPr>
                <w:rFonts w:ascii="Times New Roman" w:eastAsia="Times New Roman" w:hAnsi="Times New Roman" w:cs="Times New Roman"/>
                <w:sz w:val="16"/>
                <w:szCs w:val="16"/>
              </w:rPr>
              <w:t>, który umożliwia włączanie się poszczególnych listew przyłączeniowych po upływie określonego czasu (~3minut)</w:t>
            </w:r>
            <w:r w:rsidRPr="007941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03E8B" w:rsidRPr="007941D2" w:rsidRDefault="00503E8B" w:rsidP="00503E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Gwarancja: minimum 24 miesiące. </w:t>
            </w:r>
          </w:p>
        </w:tc>
        <w:tc>
          <w:tcPr>
            <w:tcW w:w="5447" w:type="dxa"/>
          </w:tcPr>
          <w:p w:rsidR="007941D2" w:rsidRPr="007941D2" w:rsidRDefault="007941D2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41D2" w:rsidRPr="00E53014" w:rsidTr="007941D2">
        <w:tc>
          <w:tcPr>
            <w:tcW w:w="651" w:type="dxa"/>
            <w:vAlign w:val="center"/>
          </w:tcPr>
          <w:p w:rsidR="007941D2" w:rsidRPr="007941D2" w:rsidRDefault="007941D2" w:rsidP="00887893">
            <w:pPr>
              <w:pStyle w:val="Standard"/>
              <w:jc w:val="center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2009" w:type="dxa"/>
            <w:vAlign w:val="center"/>
          </w:tcPr>
          <w:p w:rsidR="007941D2" w:rsidRPr="007941D2" w:rsidRDefault="007941D2" w:rsidP="00887893">
            <w:pPr>
              <w:pStyle w:val="Standard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941D2">
              <w:rPr>
                <w:rFonts w:cs="Times New Roman"/>
                <w:b/>
                <w:sz w:val="16"/>
                <w:szCs w:val="16"/>
              </w:rPr>
              <w:t>Wieża hi-fi</w:t>
            </w:r>
          </w:p>
        </w:tc>
        <w:tc>
          <w:tcPr>
            <w:tcW w:w="6237" w:type="dxa"/>
            <w:vAlign w:val="center"/>
          </w:tcPr>
          <w:p w:rsidR="007941D2" w:rsidRPr="007941D2" w:rsidRDefault="007941D2" w:rsidP="00503E8B">
            <w:pPr>
              <w:pStyle w:val="Standard"/>
              <w:jc w:val="both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cs="Times New Roman"/>
                <w:sz w:val="16"/>
                <w:szCs w:val="16"/>
              </w:rPr>
              <w:t xml:space="preserve">Wieża z wzmacniaczem stereo, </w:t>
            </w:r>
            <w:proofErr w:type="spellStart"/>
            <w:r w:rsidRPr="007941D2">
              <w:rPr>
                <w:rFonts w:cs="Times New Roman"/>
                <w:sz w:val="16"/>
                <w:szCs w:val="16"/>
              </w:rPr>
              <w:t>amplituderem</w:t>
            </w:r>
            <w:proofErr w:type="spellEnd"/>
            <w:r w:rsidRPr="007941D2">
              <w:rPr>
                <w:rFonts w:cs="Times New Roman"/>
                <w:sz w:val="16"/>
                <w:szCs w:val="16"/>
              </w:rPr>
              <w:t>, korektorem graficznym, kolumnami głośnikowymi.</w:t>
            </w:r>
          </w:p>
        </w:tc>
        <w:tc>
          <w:tcPr>
            <w:tcW w:w="5447" w:type="dxa"/>
          </w:tcPr>
          <w:p w:rsidR="007941D2" w:rsidRPr="007941D2" w:rsidRDefault="007941D2" w:rsidP="00887893">
            <w:pPr>
              <w:pStyle w:val="Standard"/>
              <w:rPr>
                <w:rFonts w:cs="Times New Roman"/>
                <w:sz w:val="16"/>
                <w:szCs w:val="16"/>
              </w:rPr>
            </w:pPr>
          </w:p>
        </w:tc>
      </w:tr>
      <w:tr w:rsidR="007941D2" w:rsidRPr="00E53014" w:rsidTr="007941D2">
        <w:tc>
          <w:tcPr>
            <w:tcW w:w="651" w:type="dxa"/>
            <w:vAlign w:val="center"/>
          </w:tcPr>
          <w:p w:rsidR="007941D2" w:rsidRPr="007941D2" w:rsidRDefault="007941D2" w:rsidP="00887893">
            <w:pPr>
              <w:pStyle w:val="Standard"/>
              <w:jc w:val="center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2009" w:type="dxa"/>
            <w:vAlign w:val="center"/>
          </w:tcPr>
          <w:p w:rsidR="007941D2" w:rsidRPr="007941D2" w:rsidRDefault="007941D2" w:rsidP="00887893">
            <w:pPr>
              <w:pStyle w:val="Standard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941D2">
              <w:rPr>
                <w:rFonts w:cs="Times New Roman"/>
                <w:b/>
                <w:sz w:val="16"/>
                <w:szCs w:val="16"/>
              </w:rPr>
              <w:t>Oprogramowanie sterujące PC</w:t>
            </w:r>
          </w:p>
        </w:tc>
        <w:tc>
          <w:tcPr>
            <w:tcW w:w="6237" w:type="dxa"/>
            <w:vAlign w:val="center"/>
          </w:tcPr>
          <w:p w:rsidR="007941D2" w:rsidRPr="007941D2" w:rsidRDefault="007941D2" w:rsidP="00503E8B">
            <w:pPr>
              <w:pStyle w:val="Standard"/>
              <w:jc w:val="both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Program umożliwiający obsługę pracowni z tablicy interaktywnej, z komputera; </w:t>
            </w:r>
            <w:proofErr w:type="spellStart"/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interface</w:t>
            </w:r>
            <w:proofErr w:type="spellEnd"/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użytkownika z ikonami numerów stanowisk i nazwiskami lub imionami słuchaczy, </w:t>
            </w:r>
            <w:proofErr w:type="spellStart"/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timer</w:t>
            </w:r>
            <w:proofErr w:type="spellEnd"/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, imienna lista wg numerów stanowisk, źródła dźwięku, regulatory głośności, programowalne przyciski zapamiętujące układ sali.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Program realizuje wszystkie funkcje w pracowni.</w:t>
            </w:r>
          </w:p>
          <w:p w:rsidR="007941D2" w:rsidRPr="007941D2" w:rsidRDefault="007941D2" w:rsidP="00503E8B">
            <w:pPr>
              <w:pStyle w:val="Standard"/>
              <w:jc w:val="both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Wykonawca zapewnia </w:t>
            </w:r>
            <w:r w:rsidRPr="007941D2">
              <w:rPr>
                <w:rFonts w:cs="Times New Roman"/>
                <w:sz w:val="16"/>
                <w:szCs w:val="16"/>
              </w:rPr>
              <w:t>nieodpłatne aktualizacje oprogramowania co najmniej przez 60 miesięcy.</w:t>
            </w:r>
          </w:p>
          <w:p w:rsidR="007941D2" w:rsidRPr="007941D2" w:rsidRDefault="007941D2" w:rsidP="00887893">
            <w:pPr>
              <w:pStyle w:val="Standard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cs="Times New Roman"/>
                <w:sz w:val="16"/>
                <w:szCs w:val="16"/>
              </w:rPr>
              <w:t>Funkcje realizowane w pracowni: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cs="Times New Roman"/>
                <w:sz w:val="16"/>
                <w:szCs w:val="16"/>
              </w:rPr>
              <w:t xml:space="preserve">1. </w:t>
            </w: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dzielenie uczniów (układanie w grupy) na dowolnie konfigurowane pary lub trójki lub czwórki (maksymalnie 16 grup)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cs="Times New Roman"/>
                <w:sz w:val="16"/>
                <w:szCs w:val="16"/>
              </w:rPr>
              <w:t xml:space="preserve">2. </w:t>
            </w: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praca w grupach: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podział słuchaczy na dowolne grupy (max 16), które jednocześnie realizują własne programy (max 8) (np. grupa A dyskutuje z lektorem, grupa B słucha audycji i dyskutuje)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dowolne przełączanie uczniów pomiędzy grupami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lastRenderedPageBreak/>
              <w:t>- szybkie (jednym przeciągnięciem ikonki) przerzucenie ucznia do innej grupy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konwersacja w grupie z możliwością kontroli przez lektora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konwersacja w grupie z lektorem z transmisją do wybranych słuchaczy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konwersacja słuchacza z lektorem z transmisją do wybranych słuchaczy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konwersacja słuchacza z grupą z transmisją lub bez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część uczniów z grupy A rozmawia z nauczycielem i między sobą, reszta osób w grupie A słucha tej dyskusji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3. praca w parach: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podział słuchaczy na pary (max 16), które jednocześnie prowadzą dialogi nie słysząc się pomiędzy parami (podział odbywa się według dowolnych numerów stanowisk np.: 1+9, 5+12, itd.),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konwersacja uczniów w parach z podkładem dźwiękowym,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konwersacja uczniów w parach z nauczycielem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4. podsłuch dowolnego ucznia, pary lub grupy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5. konwersacja z uczniem, parą lub grupą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6. konwersacja z uczniem z transmisją dyskusji do wybranych słuchaczy - jednej z grup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7. konwersacja z grupą z transmisją do wybranych słuchaczy- jednej z grup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8. zapis pracy (rozmów) na magnetofonie cyfrowym w formacie WAV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9. wysyłanie programu/audycji z dowolnego źródła (magnetofon, DVD, komputer) do wybranych uczniów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10. prowadzenie wykładu przez wbudowany wzmacniacz i głośniki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11. funkcje dostępne dla słuchacza: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a) praca indywidualna: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odsłuch programu nauczania zadanego przez lektora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odsłuch wykładu lektora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konwersacja z lektorem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konwersacja z innym słuchaczem lub wybraną grupą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powtarzanie zwrotów po lektorze nagranym na kasecie lub CD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kontrola własnej wymowy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b) praca w parach: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podsłuch przez lektora wybranej pary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konwersacja wybranej pary z lektorem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c) praca w grupach: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odsłuch programu nauczania przez grupę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odsłuch wykładu lektora przez grupę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konwersacja w grupie z możliwością kontroli przez lektora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konwersacja w grupie z lektorem z transmisją do wybranych słuchaczy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konwersacja słuchacza z lektorem z transmisją do wybranych słuchaczy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konwersacja słuchacza z grupą z transmisją lub bez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konwersacja w grupie z podsłuchem przez inną grupę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d) w każdym trybie możliwe jest nagrywanie wypowiedzi na magnetofon nauczyciela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e) w każdym trybie uczeń posiada podsłuch swojego głosu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12. funkcje dodatkowe: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a) </w:t>
            </w:r>
            <w:proofErr w:type="spellStart"/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timer</w:t>
            </w:r>
            <w:proofErr w:type="spellEnd"/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odmierzający czas pracy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lastRenderedPageBreak/>
              <w:t>b) podłączenie urządzeń audio do stanowiska uczniowskiego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c) jednoczesny odsłuch audycji z podłączonego urządzenia i informacji płynących z sali (np. poleceń nauczyciela)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d) jednoczesne nagrywanie na podłączonym urządzeniu słyszanej audycji oraz własnego głosu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e) możliwość podłączenia komputera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f) oprogramowanie magnetofonu cyfrowego, dwuścieżkowego z licencją na wszystkie stanowiska: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jednoczesne odtwarzanie dwóch plików dźwiękowych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jednoczesny zapis jednego pliku dźwiękowego i odtwarzanie innego pliku,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zapis dźwięku słyszanego w słuchawkach (głos nauczyciela, audycja) i własnego głosu na dwóch oddzielnych ścieżkach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odtwarzanie nagrania w różnym tempie - pozwala na dokładne wsłuchanie się i odwzorowanie danego zwrotu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graficzne wykresy przebiegu dźwięku (oscylograf) do porównywania ścieżek np. własnego, nagranego głosu i oryginału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zakładki służące do zaznaczenia fragmentu audycji, który chcemy powtarzać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włączenie i wyłączenie własnego podsłuchu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g) indywidualna regulacja siły głosu w słuchawkach przez nauczyciela i uczniów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h) regulacja głośności wyjść do nagrywania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i) możliwość włączenia głosu nauczyciela na głośniki sali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j) tworzenie list obecności uczniów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k) możliwość sortowania list obecności po liczbie porządkowej/nazwisku/numerze stanowiska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l) przyporządkowanie uczniów z listy do numerów stanowisk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ł) włączenie lub wyłączenie podsłuchu własnego uczniów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m) dystrybucję do max 8 dowolnych kanałów dźwiękowych do oddzielnych grup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n) nakładanie dźwięku - uczeń w słuchawkach słyszy dźwięk emitowany z magnetofonu (lub innego źródła) oraz jednocześnie głos nauczyciela objaśniającego daną audycję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o) dystrybucję dźwięku z komputera lektora do stanowisk uczniów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p) przełączanie źródła dźwięku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r</w:t>
            </w:r>
            <w:proofErr w:type="spellEnd"/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) rejestracja dyskusji uczniów na twardym dysku za pośrednictwem magnetofonu cyfrowego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13. Funkcje specjalne: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dzielenie uczniów (układanie w grupy) na dowolnie konfigurowane pary lub trójki lub czwórki; kto z kim ma być w grupie dyskusyjnej - o tym decyduje nauczyciel (rozmieszczenie stanowisk nie może stanowić przeszkody)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losowe (generowane z systemu) tworzenie grup dyskusyjnych składających się z dwóch lub trzech lub czterech osób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tworzenie grup dyskusyjnych (roboczych) składających się z dwóch lub trzech lub czterech osób siedzących obok siebie (układanie kolejne),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możliwość stworzenia 16 dowolnych grup dyskusyjnych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sposób tworzenia i edytowania grup polega na przeciąganiu ikonek uczniów w odpowiednie miejsca w oknie oprogramowania sterującego (</w:t>
            </w:r>
            <w:proofErr w:type="spellStart"/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Drag&amp;Drop</w:t>
            </w:r>
            <w:proofErr w:type="spellEnd"/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),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- zapamiętywanie układu sali (osiem programowalnych przycisków, którym będzie </w:t>
            </w: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lastRenderedPageBreak/>
              <w:t>odpowiadał odpowiedni, pożądany podział na grupy i przypisane źródła dźwięku) z nadaniem nazw przycisków programowalnych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możliwość podłączenia 8 urządzeń audio z opcją dystrybuowania dźwięku z każdego wejścia do oddzielnej grupy (8 grup jednocześnie odsłuchuje INNY program)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regulacja głośności poszczególnych wejść audio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przypisanie nazwy kolejnym wejściom liniowym,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cyfrowa regulacja siły głosu dla każdego ucznia osobno lub dla wszystkich (uwzględnia potrzeby uczniów słabo słyszących i niedosłyszących),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możliwość zdefiniowania ilości przycisków symbolizujących stanowiska uczniów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możliwość zdefiniowania minimalnej i maksymalnej ilości grup / wejść audio.</w:t>
            </w:r>
          </w:p>
        </w:tc>
        <w:tc>
          <w:tcPr>
            <w:tcW w:w="5447" w:type="dxa"/>
          </w:tcPr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7941D2" w:rsidRPr="00E53014" w:rsidTr="007941D2">
        <w:tc>
          <w:tcPr>
            <w:tcW w:w="651" w:type="dxa"/>
            <w:vAlign w:val="center"/>
          </w:tcPr>
          <w:p w:rsidR="007941D2" w:rsidRPr="007941D2" w:rsidRDefault="007941D2" w:rsidP="00887893">
            <w:pPr>
              <w:pStyle w:val="Standard"/>
              <w:jc w:val="center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2009" w:type="dxa"/>
            <w:vAlign w:val="center"/>
          </w:tcPr>
          <w:p w:rsidR="007941D2" w:rsidRPr="007941D2" w:rsidRDefault="007941D2" w:rsidP="00887893">
            <w:pPr>
              <w:pStyle w:val="Standard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941D2">
              <w:rPr>
                <w:rFonts w:cs="Times New Roman"/>
                <w:b/>
                <w:sz w:val="16"/>
                <w:szCs w:val="16"/>
              </w:rPr>
              <w:t>Oprogramowanie magnetofonu cyfrowego z trenerem wymowy</w:t>
            </w:r>
          </w:p>
        </w:tc>
        <w:tc>
          <w:tcPr>
            <w:tcW w:w="6237" w:type="dxa"/>
            <w:vAlign w:val="center"/>
          </w:tcPr>
          <w:p w:rsidR="007941D2" w:rsidRPr="007941D2" w:rsidRDefault="007941D2" w:rsidP="00887893">
            <w:pPr>
              <w:pStyle w:val="Standard"/>
              <w:rPr>
                <w:rFonts w:cs="Times New Roman"/>
                <w:b/>
                <w:sz w:val="16"/>
                <w:szCs w:val="16"/>
              </w:rPr>
            </w:pPr>
            <w:r w:rsidRPr="007941D2">
              <w:rPr>
                <w:rFonts w:cs="Times New Roman"/>
                <w:b/>
                <w:sz w:val="16"/>
                <w:szCs w:val="16"/>
              </w:rPr>
              <w:t>Minimalne wymagania:</w:t>
            </w:r>
          </w:p>
          <w:p w:rsidR="007941D2" w:rsidRPr="007941D2" w:rsidRDefault="007941D2" w:rsidP="00887893">
            <w:pPr>
              <w:pStyle w:val="Standard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cs="Times New Roman"/>
                <w:sz w:val="16"/>
                <w:szCs w:val="16"/>
              </w:rPr>
              <w:t xml:space="preserve">- </w:t>
            </w: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dwie ścieżki rejestratora dające możliwość jednoczesnego odsłuchiwania audycji i nagrywania głosu ucznia, funkcja magnetofonu i rejestratora, 10 znaczników wyodrębniających część zapisu, wybór prędkości odtwarzania</w:t>
            </w:r>
          </w:p>
          <w:p w:rsidR="007941D2" w:rsidRPr="007941D2" w:rsidRDefault="007941D2" w:rsidP="00887893">
            <w:pPr>
              <w:pStyle w:val="Standard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graficzne przedstawienie przebiegu dźwięku i porównanie z oryginałem - zapis wykresu oscyloskopowego wymawianego wyrazu/frazy.</w:t>
            </w:r>
          </w:p>
        </w:tc>
        <w:tc>
          <w:tcPr>
            <w:tcW w:w="5447" w:type="dxa"/>
          </w:tcPr>
          <w:p w:rsidR="007941D2" w:rsidRPr="007941D2" w:rsidRDefault="007941D2" w:rsidP="00887893">
            <w:pPr>
              <w:pStyle w:val="Standard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7941D2" w:rsidRPr="00E53014" w:rsidTr="007941D2">
        <w:tc>
          <w:tcPr>
            <w:tcW w:w="651" w:type="dxa"/>
            <w:vAlign w:val="center"/>
          </w:tcPr>
          <w:p w:rsidR="007941D2" w:rsidRPr="007941D2" w:rsidRDefault="007941D2" w:rsidP="00887893">
            <w:pPr>
              <w:pStyle w:val="Standard"/>
              <w:jc w:val="center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2009" w:type="dxa"/>
            <w:vAlign w:val="center"/>
          </w:tcPr>
          <w:p w:rsidR="007941D2" w:rsidRPr="007941D2" w:rsidRDefault="007941D2" w:rsidP="00887893">
            <w:pPr>
              <w:pStyle w:val="Standard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941D2">
              <w:rPr>
                <w:rFonts w:cs="Times New Roman"/>
                <w:b/>
                <w:sz w:val="16"/>
                <w:szCs w:val="16"/>
              </w:rPr>
              <w:t>Słuchawki z mikrofonem elektretowym</w:t>
            </w:r>
          </w:p>
        </w:tc>
        <w:tc>
          <w:tcPr>
            <w:tcW w:w="6237" w:type="dxa"/>
            <w:vAlign w:val="center"/>
          </w:tcPr>
          <w:p w:rsidR="007941D2" w:rsidRPr="007941D2" w:rsidRDefault="007941D2" w:rsidP="00887893">
            <w:pPr>
              <w:pStyle w:val="Standard"/>
              <w:rPr>
                <w:rFonts w:cs="Times New Roman"/>
                <w:b/>
                <w:sz w:val="16"/>
                <w:szCs w:val="16"/>
              </w:rPr>
            </w:pPr>
            <w:r w:rsidRPr="007941D2">
              <w:rPr>
                <w:rFonts w:cs="Times New Roman"/>
                <w:b/>
                <w:sz w:val="16"/>
                <w:szCs w:val="16"/>
              </w:rPr>
              <w:t>Minimalne wymagania: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cs="Times New Roman"/>
                <w:sz w:val="16"/>
                <w:szCs w:val="16"/>
              </w:rPr>
              <w:t xml:space="preserve">- </w:t>
            </w: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słuchawki: impedancja  2x32Ω, czułość 110±3dB, częstotliwość 20~20000Hz, maksymalna moc wyjściowa 2x100 </w:t>
            </w:r>
            <w:proofErr w:type="spellStart"/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mW</w:t>
            </w:r>
            <w:proofErr w:type="spellEnd"/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,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mikrofon:  impedancja  1800Ω, czułość -48±3dB, częstotliwość 30~16000Hz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trwałe, odporne na uszkodzenia mechaniczne, miękka, elastyczna obudowa, eliminujący szum otoczenia mikrofon kierunkowy na giętkim pałąku, duże nauszniki szczelnie kryjące ucho, wtyczka 5 pin</w:t>
            </w:r>
          </w:p>
          <w:p w:rsidR="007941D2" w:rsidRPr="007941D2" w:rsidRDefault="007941D2" w:rsidP="00887893">
            <w:pPr>
              <w:pStyle w:val="Standard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gwarancja: 60 miesięcy</w:t>
            </w:r>
          </w:p>
        </w:tc>
        <w:tc>
          <w:tcPr>
            <w:tcW w:w="5447" w:type="dxa"/>
          </w:tcPr>
          <w:p w:rsidR="007941D2" w:rsidRPr="007941D2" w:rsidRDefault="007941D2" w:rsidP="00887893">
            <w:pPr>
              <w:pStyle w:val="Standard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7941D2" w:rsidRPr="00E53014" w:rsidTr="007941D2">
        <w:tc>
          <w:tcPr>
            <w:tcW w:w="651" w:type="dxa"/>
            <w:vAlign w:val="center"/>
          </w:tcPr>
          <w:p w:rsidR="007941D2" w:rsidRPr="007941D2" w:rsidRDefault="007941D2" w:rsidP="00887893">
            <w:pPr>
              <w:pStyle w:val="Standard"/>
              <w:jc w:val="center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2009" w:type="dxa"/>
            <w:vAlign w:val="center"/>
          </w:tcPr>
          <w:p w:rsidR="007941D2" w:rsidRPr="007941D2" w:rsidRDefault="007941D2" w:rsidP="00887893">
            <w:pPr>
              <w:pStyle w:val="Standard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941D2">
              <w:rPr>
                <w:rFonts w:cs="Times New Roman"/>
                <w:b/>
                <w:sz w:val="16"/>
                <w:szCs w:val="16"/>
              </w:rPr>
              <w:t>Rejestrator cyfrowy</w:t>
            </w:r>
          </w:p>
        </w:tc>
        <w:tc>
          <w:tcPr>
            <w:tcW w:w="6237" w:type="dxa"/>
            <w:vAlign w:val="center"/>
          </w:tcPr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>Minimalne wymagania: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1. Wbudowany w blat, wyświetlacz LCD, port USB i SD </w:t>
            </w:r>
            <w:proofErr w:type="spellStart"/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card</w:t>
            </w:r>
            <w:proofErr w:type="spellEnd"/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.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2. Funkcje: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rejestracja bezpośrednio na karcie pamięci SD lub USB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kopiowanie pamięci masowych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usunięcie aktualnie słuchanego utworu.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3. Obsługa pilotem.</w:t>
            </w:r>
          </w:p>
        </w:tc>
        <w:tc>
          <w:tcPr>
            <w:tcW w:w="5447" w:type="dxa"/>
          </w:tcPr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7941D2" w:rsidRPr="00E53014" w:rsidTr="007941D2">
        <w:tc>
          <w:tcPr>
            <w:tcW w:w="651" w:type="dxa"/>
            <w:vAlign w:val="center"/>
          </w:tcPr>
          <w:p w:rsidR="007941D2" w:rsidRPr="007941D2" w:rsidRDefault="007941D2" w:rsidP="00887893">
            <w:pPr>
              <w:pStyle w:val="Standard"/>
              <w:jc w:val="center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2009" w:type="dxa"/>
            <w:vAlign w:val="center"/>
          </w:tcPr>
          <w:p w:rsidR="007941D2" w:rsidRPr="007941D2" w:rsidRDefault="007941D2" w:rsidP="00887893">
            <w:pPr>
              <w:pStyle w:val="Standard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941D2">
              <w:rPr>
                <w:rFonts w:cs="Times New Roman"/>
                <w:b/>
                <w:sz w:val="16"/>
                <w:szCs w:val="16"/>
              </w:rPr>
              <w:t>Głośnik montowany w blendzie biurka lektorskiego</w:t>
            </w:r>
          </w:p>
        </w:tc>
        <w:tc>
          <w:tcPr>
            <w:tcW w:w="6237" w:type="dxa"/>
            <w:vAlign w:val="center"/>
          </w:tcPr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>Minimalne wymagania: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2-drożne głośniki współosiowe, moc max: 80W, impedancja: 4 Ω, pasmo przenoszenia: 100Hz - 20000Hz, czułość: 88 </w:t>
            </w:r>
            <w:proofErr w:type="spellStart"/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dB</w:t>
            </w:r>
            <w:proofErr w:type="spellEnd"/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1W/1M, rozmiar magnesu: 5.3oz, średnica: 6.3 Cal.</w:t>
            </w:r>
          </w:p>
        </w:tc>
        <w:tc>
          <w:tcPr>
            <w:tcW w:w="5447" w:type="dxa"/>
          </w:tcPr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7941D2" w:rsidRPr="00E53014" w:rsidTr="007941D2">
        <w:tc>
          <w:tcPr>
            <w:tcW w:w="651" w:type="dxa"/>
            <w:vAlign w:val="center"/>
          </w:tcPr>
          <w:p w:rsidR="007941D2" w:rsidRPr="007941D2" w:rsidRDefault="007941D2" w:rsidP="00887893">
            <w:pPr>
              <w:pStyle w:val="Standard"/>
              <w:jc w:val="center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2009" w:type="dxa"/>
            <w:vAlign w:val="center"/>
          </w:tcPr>
          <w:p w:rsidR="007941D2" w:rsidRPr="007941D2" w:rsidRDefault="007941D2" w:rsidP="00887893">
            <w:pPr>
              <w:pStyle w:val="Standard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941D2">
              <w:rPr>
                <w:rFonts w:cs="Times New Roman"/>
                <w:b/>
                <w:sz w:val="16"/>
                <w:szCs w:val="16"/>
              </w:rPr>
              <w:t>Biurko nauczyciela</w:t>
            </w:r>
          </w:p>
        </w:tc>
        <w:tc>
          <w:tcPr>
            <w:tcW w:w="6237" w:type="dxa"/>
            <w:vAlign w:val="center"/>
          </w:tcPr>
          <w:p w:rsidR="007941D2" w:rsidRPr="007941D2" w:rsidRDefault="007941D2" w:rsidP="00887893">
            <w:pPr>
              <w:pStyle w:val="Standard"/>
              <w:rPr>
                <w:rFonts w:cs="Times New Roman"/>
                <w:b/>
                <w:sz w:val="16"/>
                <w:szCs w:val="16"/>
              </w:rPr>
            </w:pPr>
            <w:r w:rsidRPr="007941D2">
              <w:rPr>
                <w:rFonts w:cs="Times New Roman"/>
                <w:b/>
                <w:sz w:val="16"/>
                <w:szCs w:val="16"/>
              </w:rPr>
              <w:t>Minimalne wymagania:</w:t>
            </w:r>
          </w:p>
          <w:p w:rsidR="007941D2" w:rsidRPr="007941D2" w:rsidRDefault="007941D2" w:rsidP="00887893">
            <w:pPr>
              <w:pStyle w:val="Standard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cs="Times New Roman"/>
                <w:sz w:val="16"/>
                <w:szCs w:val="16"/>
              </w:rPr>
              <w:t>- elementy wykonane z płyty wiórowej laminowanej gr. 18mm, blat grubości min. 25 mm, wykończenie blatu grubą okleiną PCV (2 mm), blenda min. 50 cm wysokości, kanał kablowy między blatem a blendą, wymiary 150-160 cm x 75 cm, narożniki blatu zaoblone. Na całej długości biurka  nadstawka prywatyzująca. Biurko posiada z lewej strony otwarte półki z wariantem wstawienia jednostki centralnej komputera, z prawej strony zamykaną szafkę na sprzęt elektroniczny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certyfikaty potwierdzające dopuszczenie oferowanych mebli do pracowni językowej do</w:t>
            </w: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br/>
              <w:t>stosowania w szkołach, tj. zgodność z normami: PN-EN 1729-1:2007, PN-EN 1729-2:2007, PN-F-06009:2001, PN-F-06010-01:1990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lastRenderedPageBreak/>
              <w:t>- co najmniej 30 kolorów płyty meblowej do wyboru</w:t>
            </w:r>
          </w:p>
          <w:p w:rsidR="007941D2" w:rsidRPr="007941D2" w:rsidRDefault="007941D2" w:rsidP="00887893">
            <w:pPr>
              <w:pStyle w:val="Standard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możliwość łączenia kolorów płyty meblowej.</w:t>
            </w:r>
          </w:p>
        </w:tc>
        <w:tc>
          <w:tcPr>
            <w:tcW w:w="5447" w:type="dxa"/>
          </w:tcPr>
          <w:p w:rsidR="007941D2" w:rsidRPr="007941D2" w:rsidRDefault="007941D2" w:rsidP="00887893">
            <w:pPr>
              <w:pStyle w:val="Standard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7941D2" w:rsidRPr="00E53014" w:rsidTr="007941D2">
        <w:tc>
          <w:tcPr>
            <w:tcW w:w="651" w:type="dxa"/>
            <w:vAlign w:val="center"/>
          </w:tcPr>
          <w:p w:rsidR="007941D2" w:rsidRPr="007941D2" w:rsidRDefault="007941D2" w:rsidP="00887893">
            <w:pPr>
              <w:pStyle w:val="Standard"/>
              <w:jc w:val="center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cs="Times New Roman"/>
                <w:sz w:val="16"/>
                <w:szCs w:val="16"/>
              </w:rPr>
              <w:lastRenderedPageBreak/>
              <w:t>14</w:t>
            </w:r>
          </w:p>
        </w:tc>
        <w:tc>
          <w:tcPr>
            <w:tcW w:w="2009" w:type="dxa"/>
            <w:vAlign w:val="center"/>
          </w:tcPr>
          <w:p w:rsidR="007941D2" w:rsidRPr="007941D2" w:rsidRDefault="007941D2" w:rsidP="00887893">
            <w:pPr>
              <w:pStyle w:val="Standard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941D2">
              <w:rPr>
                <w:rFonts w:cs="Times New Roman"/>
                <w:b/>
                <w:sz w:val="16"/>
                <w:szCs w:val="16"/>
              </w:rPr>
              <w:t>Stół uczniowski.</w:t>
            </w:r>
          </w:p>
        </w:tc>
        <w:tc>
          <w:tcPr>
            <w:tcW w:w="6237" w:type="dxa"/>
            <w:vAlign w:val="center"/>
          </w:tcPr>
          <w:p w:rsidR="007941D2" w:rsidRPr="007941D2" w:rsidRDefault="007941D2" w:rsidP="00887893">
            <w:pPr>
              <w:pStyle w:val="Standard"/>
              <w:rPr>
                <w:rFonts w:cs="Times New Roman"/>
                <w:b/>
                <w:sz w:val="16"/>
                <w:szCs w:val="16"/>
              </w:rPr>
            </w:pPr>
            <w:r w:rsidRPr="007941D2">
              <w:rPr>
                <w:rFonts w:cs="Times New Roman"/>
                <w:b/>
                <w:sz w:val="16"/>
                <w:szCs w:val="16"/>
              </w:rPr>
              <w:t>Minimalne wymagania:</w:t>
            </w:r>
          </w:p>
          <w:p w:rsidR="007941D2" w:rsidRPr="007941D2" w:rsidRDefault="007941D2" w:rsidP="00887893">
            <w:pPr>
              <w:pStyle w:val="Standard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cs="Times New Roman"/>
                <w:sz w:val="16"/>
                <w:szCs w:val="16"/>
              </w:rPr>
              <w:t>- dwuosobowe biurko uczniowskie 140-160cm x 60cm, wysokość 59-82 cm (ostateczny wymiar na podst. aranżacji) z pionową blendą min. 50 cm wysokości, kanał kablowy między blatem a blendą min. 12 x 12 cm, przepusty kablowe, krańcowe biurka z zaokrągleniem narożników, blat min. 25 mm, wykończenie blatu grubą okleiną PCV (2 mm), na blacie kabina z trzech ścianek: 2 boczne-płyta meblowa, przednia wykonana z plexiglasu min. 3 mm</w:t>
            </w:r>
          </w:p>
          <w:p w:rsidR="007941D2" w:rsidRPr="007941D2" w:rsidRDefault="007941D2" w:rsidP="00887893">
            <w:pPr>
              <w:pStyle w:val="Standard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41D2">
              <w:rPr>
                <w:rFonts w:cs="Times New Roman"/>
                <w:sz w:val="16"/>
                <w:szCs w:val="16"/>
              </w:rPr>
              <w:t xml:space="preserve">- </w:t>
            </w: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co najmniej 30 kolorów płyty meblowej do wyboru</w:t>
            </w:r>
          </w:p>
          <w:p w:rsidR="007941D2" w:rsidRPr="007941D2" w:rsidRDefault="007941D2" w:rsidP="00887893">
            <w:pPr>
              <w:pStyle w:val="Standard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eastAsia="Times New Roman" w:cs="Times New Roman"/>
                <w:sz w:val="16"/>
                <w:szCs w:val="16"/>
                <w:lang w:eastAsia="pl-PL"/>
              </w:rPr>
              <w:t>- możliwość łączenia kolorów płyty meblowej.</w:t>
            </w:r>
          </w:p>
        </w:tc>
        <w:tc>
          <w:tcPr>
            <w:tcW w:w="5447" w:type="dxa"/>
          </w:tcPr>
          <w:p w:rsidR="007941D2" w:rsidRPr="007941D2" w:rsidRDefault="007941D2" w:rsidP="00887893">
            <w:pPr>
              <w:pStyle w:val="Standard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7941D2" w:rsidRPr="00E53014" w:rsidTr="007941D2">
        <w:tc>
          <w:tcPr>
            <w:tcW w:w="651" w:type="dxa"/>
            <w:vAlign w:val="center"/>
          </w:tcPr>
          <w:p w:rsidR="007941D2" w:rsidRPr="007941D2" w:rsidRDefault="007941D2" w:rsidP="00887893">
            <w:pPr>
              <w:pStyle w:val="Standard"/>
              <w:jc w:val="center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2009" w:type="dxa"/>
            <w:vAlign w:val="center"/>
          </w:tcPr>
          <w:p w:rsidR="007941D2" w:rsidRPr="007941D2" w:rsidRDefault="007941D2" w:rsidP="00887893">
            <w:pPr>
              <w:pStyle w:val="Standard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941D2">
              <w:rPr>
                <w:rFonts w:cs="Times New Roman"/>
                <w:b/>
                <w:sz w:val="16"/>
                <w:szCs w:val="16"/>
              </w:rPr>
              <w:t>Fotel obrotowy</w:t>
            </w:r>
          </w:p>
        </w:tc>
        <w:tc>
          <w:tcPr>
            <w:tcW w:w="6237" w:type="dxa"/>
            <w:vAlign w:val="center"/>
          </w:tcPr>
          <w:p w:rsidR="007941D2" w:rsidRPr="007941D2" w:rsidRDefault="007941D2" w:rsidP="00887893">
            <w:pPr>
              <w:pStyle w:val="Standard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cs="Times New Roman"/>
                <w:sz w:val="16"/>
                <w:szCs w:val="16"/>
              </w:rPr>
              <w:t>Obrotowy, na kółkach, tapicerowany w kolorze do uzgodnienia (preferowany ciemny), ze stabilnymi podłokietnikami, z dużym i odpowiednio wyprofilowanym siedziskiem i oparciem, z regulacją wysokości oparcia i siedziska, z podparciem w części lędźwiowej, z regulacją gazową, bazą pięcioramienną z wytrzymałego poliamidu, bez metalowej konstrukcji wewnątrz bazy.</w:t>
            </w:r>
          </w:p>
        </w:tc>
        <w:tc>
          <w:tcPr>
            <w:tcW w:w="5447" w:type="dxa"/>
          </w:tcPr>
          <w:p w:rsidR="007941D2" w:rsidRPr="007941D2" w:rsidRDefault="007941D2" w:rsidP="00887893">
            <w:pPr>
              <w:pStyle w:val="Standard"/>
              <w:rPr>
                <w:rFonts w:cs="Times New Roman"/>
                <w:sz w:val="16"/>
                <w:szCs w:val="16"/>
              </w:rPr>
            </w:pPr>
          </w:p>
        </w:tc>
      </w:tr>
      <w:tr w:rsidR="007941D2" w:rsidRPr="00E53014" w:rsidTr="007941D2">
        <w:tc>
          <w:tcPr>
            <w:tcW w:w="651" w:type="dxa"/>
            <w:vAlign w:val="center"/>
          </w:tcPr>
          <w:p w:rsidR="007941D2" w:rsidRPr="007941D2" w:rsidRDefault="007941D2" w:rsidP="00887893">
            <w:pPr>
              <w:pStyle w:val="Standard"/>
              <w:jc w:val="center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2009" w:type="dxa"/>
            <w:vAlign w:val="center"/>
          </w:tcPr>
          <w:p w:rsidR="007941D2" w:rsidRPr="007941D2" w:rsidRDefault="007941D2" w:rsidP="00887893">
            <w:pPr>
              <w:pStyle w:val="Standard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941D2">
              <w:rPr>
                <w:rFonts w:cs="Times New Roman"/>
                <w:b/>
                <w:sz w:val="16"/>
                <w:szCs w:val="16"/>
              </w:rPr>
              <w:t>Angielski z Cambridge</w:t>
            </w:r>
          </w:p>
        </w:tc>
        <w:tc>
          <w:tcPr>
            <w:tcW w:w="6237" w:type="dxa"/>
            <w:vAlign w:val="center"/>
          </w:tcPr>
          <w:p w:rsidR="007941D2" w:rsidRPr="007941D2" w:rsidRDefault="007941D2" w:rsidP="00887893">
            <w:pPr>
              <w:pStyle w:val="Standard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cs="Times New Roman"/>
                <w:sz w:val="16"/>
                <w:szCs w:val="16"/>
              </w:rPr>
              <w:t>Interaktywny kurs języka angielskiego.</w:t>
            </w:r>
          </w:p>
        </w:tc>
        <w:tc>
          <w:tcPr>
            <w:tcW w:w="5447" w:type="dxa"/>
          </w:tcPr>
          <w:p w:rsidR="007941D2" w:rsidRPr="007941D2" w:rsidRDefault="007941D2" w:rsidP="00887893">
            <w:pPr>
              <w:pStyle w:val="Standard"/>
              <w:rPr>
                <w:rFonts w:cs="Times New Roman"/>
                <w:sz w:val="16"/>
                <w:szCs w:val="16"/>
              </w:rPr>
            </w:pPr>
          </w:p>
        </w:tc>
      </w:tr>
      <w:tr w:rsidR="007941D2" w:rsidRPr="00E53014" w:rsidTr="007941D2">
        <w:tc>
          <w:tcPr>
            <w:tcW w:w="651" w:type="dxa"/>
            <w:vAlign w:val="center"/>
          </w:tcPr>
          <w:p w:rsidR="007941D2" w:rsidRPr="007941D2" w:rsidRDefault="007941D2" w:rsidP="00887893">
            <w:pPr>
              <w:pStyle w:val="Standard"/>
              <w:jc w:val="center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cs="Times New Roman"/>
                <w:sz w:val="16"/>
                <w:szCs w:val="16"/>
              </w:rPr>
              <w:t>17</w:t>
            </w:r>
          </w:p>
        </w:tc>
        <w:tc>
          <w:tcPr>
            <w:tcW w:w="2009" w:type="dxa"/>
            <w:vAlign w:val="center"/>
          </w:tcPr>
          <w:p w:rsidR="007941D2" w:rsidRPr="007941D2" w:rsidRDefault="007941D2" w:rsidP="00887893">
            <w:pPr>
              <w:pStyle w:val="Standard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941D2">
              <w:rPr>
                <w:rFonts w:cs="Times New Roman"/>
                <w:b/>
                <w:sz w:val="16"/>
                <w:szCs w:val="16"/>
              </w:rPr>
              <w:t>Angielski konwersacje - dla początkujących i średnio zaawansowanych</w:t>
            </w:r>
          </w:p>
        </w:tc>
        <w:tc>
          <w:tcPr>
            <w:tcW w:w="6237" w:type="dxa"/>
            <w:vAlign w:val="center"/>
          </w:tcPr>
          <w:p w:rsidR="007941D2" w:rsidRPr="007941D2" w:rsidRDefault="007941D2" w:rsidP="00887893">
            <w:pPr>
              <w:pStyle w:val="Standard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cs="Times New Roman"/>
                <w:sz w:val="16"/>
                <w:szCs w:val="16"/>
              </w:rPr>
              <w:t>Książka + CD MP3</w:t>
            </w:r>
          </w:p>
        </w:tc>
        <w:tc>
          <w:tcPr>
            <w:tcW w:w="5447" w:type="dxa"/>
          </w:tcPr>
          <w:p w:rsidR="007941D2" w:rsidRPr="007941D2" w:rsidRDefault="007941D2" w:rsidP="00887893">
            <w:pPr>
              <w:pStyle w:val="Standard"/>
              <w:rPr>
                <w:rFonts w:cs="Times New Roman"/>
                <w:sz w:val="16"/>
                <w:szCs w:val="16"/>
              </w:rPr>
            </w:pPr>
          </w:p>
        </w:tc>
      </w:tr>
      <w:tr w:rsidR="007941D2" w:rsidRPr="00E53014" w:rsidTr="007941D2">
        <w:tc>
          <w:tcPr>
            <w:tcW w:w="651" w:type="dxa"/>
            <w:vAlign w:val="center"/>
          </w:tcPr>
          <w:p w:rsidR="007941D2" w:rsidRPr="007941D2" w:rsidRDefault="007941D2" w:rsidP="00887893">
            <w:pPr>
              <w:pStyle w:val="Standard"/>
              <w:jc w:val="center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cs="Times New Roman"/>
                <w:sz w:val="16"/>
                <w:szCs w:val="16"/>
              </w:rPr>
              <w:t>18</w:t>
            </w:r>
          </w:p>
        </w:tc>
        <w:tc>
          <w:tcPr>
            <w:tcW w:w="2009" w:type="dxa"/>
            <w:vAlign w:val="center"/>
          </w:tcPr>
          <w:p w:rsidR="007941D2" w:rsidRPr="007941D2" w:rsidRDefault="007941D2" w:rsidP="00887893">
            <w:pPr>
              <w:pStyle w:val="Standard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941D2">
              <w:rPr>
                <w:rFonts w:cs="Times New Roman"/>
                <w:b/>
                <w:sz w:val="16"/>
                <w:szCs w:val="16"/>
              </w:rPr>
              <w:t>Angielski konwersacje - dla zaawansowanych</w:t>
            </w:r>
          </w:p>
        </w:tc>
        <w:tc>
          <w:tcPr>
            <w:tcW w:w="6237" w:type="dxa"/>
            <w:vAlign w:val="center"/>
          </w:tcPr>
          <w:p w:rsidR="007941D2" w:rsidRPr="007941D2" w:rsidRDefault="007941D2" w:rsidP="00887893">
            <w:pPr>
              <w:pStyle w:val="Standard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cs="Times New Roman"/>
                <w:sz w:val="16"/>
                <w:szCs w:val="16"/>
              </w:rPr>
              <w:t>Książka + CD MP3</w:t>
            </w:r>
          </w:p>
        </w:tc>
        <w:tc>
          <w:tcPr>
            <w:tcW w:w="5447" w:type="dxa"/>
          </w:tcPr>
          <w:p w:rsidR="007941D2" w:rsidRPr="007941D2" w:rsidRDefault="007941D2" w:rsidP="00887893">
            <w:pPr>
              <w:pStyle w:val="Standard"/>
              <w:rPr>
                <w:rFonts w:cs="Times New Roman"/>
                <w:sz w:val="16"/>
                <w:szCs w:val="16"/>
              </w:rPr>
            </w:pPr>
          </w:p>
        </w:tc>
      </w:tr>
      <w:tr w:rsidR="007941D2" w:rsidRPr="00E53014" w:rsidTr="007941D2">
        <w:tc>
          <w:tcPr>
            <w:tcW w:w="651" w:type="dxa"/>
            <w:vAlign w:val="center"/>
          </w:tcPr>
          <w:p w:rsidR="007941D2" w:rsidRPr="007941D2" w:rsidRDefault="007941D2" w:rsidP="00887893">
            <w:pPr>
              <w:pStyle w:val="Standard"/>
              <w:jc w:val="center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2009" w:type="dxa"/>
            <w:vAlign w:val="center"/>
          </w:tcPr>
          <w:p w:rsidR="007941D2" w:rsidRPr="007941D2" w:rsidRDefault="007941D2" w:rsidP="00887893">
            <w:pPr>
              <w:pStyle w:val="Standard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941D2">
              <w:rPr>
                <w:rFonts w:cs="Times New Roman"/>
                <w:b/>
                <w:sz w:val="16"/>
                <w:szCs w:val="16"/>
              </w:rPr>
              <w:t>Niemiecki konwersacje - dla znających podstawy i średnio zaawansowanych</w:t>
            </w:r>
          </w:p>
        </w:tc>
        <w:tc>
          <w:tcPr>
            <w:tcW w:w="6237" w:type="dxa"/>
            <w:vAlign w:val="center"/>
          </w:tcPr>
          <w:p w:rsidR="007941D2" w:rsidRPr="007941D2" w:rsidRDefault="007941D2" w:rsidP="00887893">
            <w:pPr>
              <w:pStyle w:val="Standard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cs="Times New Roman"/>
                <w:sz w:val="16"/>
                <w:szCs w:val="16"/>
              </w:rPr>
              <w:t>Książka + CD MP3</w:t>
            </w:r>
          </w:p>
        </w:tc>
        <w:tc>
          <w:tcPr>
            <w:tcW w:w="5447" w:type="dxa"/>
          </w:tcPr>
          <w:p w:rsidR="007941D2" w:rsidRPr="007941D2" w:rsidRDefault="007941D2" w:rsidP="00887893">
            <w:pPr>
              <w:pStyle w:val="Standard"/>
              <w:rPr>
                <w:rFonts w:cs="Times New Roman"/>
                <w:sz w:val="16"/>
                <w:szCs w:val="16"/>
              </w:rPr>
            </w:pPr>
          </w:p>
        </w:tc>
      </w:tr>
      <w:tr w:rsidR="007941D2" w:rsidRPr="00E53014" w:rsidTr="007941D2">
        <w:tc>
          <w:tcPr>
            <w:tcW w:w="651" w:type="dxa"/>
            <w:vAlign w:val="center"/>
          </w:tcPr>
          <w:p w:rsidR="007941D2" w:rsidRPr="007941D2" w:rsidRDefault="007941D2" w:rsidP="00887893">
            <w:pPr>
              <w:pStyle w:val="Standard"/>
              <w:jc w:val="center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2009" w:type="dxa"/>
            <w:vAlign w:val="center"/>
          </w:tcPr>
          <w:p w:rsidR="007941D2" w:rsidRPr="007941D2" w:rsidRDefault="007941D2" w:rsidP="00887893">
            <w:pPr>
              <w:pStyle w:val="Standard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941D2">
              <w:rPr>
                <w:rFonts w:cs="Times New Roman"/>
                <w:b/>
                <w:sz w:val="16"/>
                <w:szCs w:val="16"/>
              </w:rPr>
              <w:t xml:space="preserve">Oprogramowanie do tablic interaktywnych </w:t>
            </w:r>
            <w:proofErr w:type="spellStart"/>
            <w:r w:rsidRPr="007941D2">
              <w:rPr>
                <w:rFonts w:cs="Times New Roman"/>
                <w:b/>
                <w:sz w:val="16"/>
                <w:szCs w:val="16"/>
              </w:rPr>
              <w:t>Teacher’s</w:t>
            </w:r>
            <w:proofErr w:type="spellEnd"/>
            <w:r w:rsidRPr="007941D2">
              <w:rPr>
                <w:rFonts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941D2">
              <w:rPr>
                <w:rFonts w:cs="Times New Roman"/>
                <w:b/>
                <w:sz w:val="16"/>
                <w:szCs w:val="16"/>
              </w:rPr>
              <w:t>eText</w:t>
            </w:r>
            <w:proofErr w:type="spellEnd"/>
          </w:p>
        </w:tc>
        <w:tc>
          <w:tcPr>
            <w:tcW w:w="6237" w:type="dxa"/>
            <w:vAlign w:val="center"/>
          </w:tcPr>
          <w:p w:rsidR="007941D2" w:rsidRPr="007941D2" w:rsidRDefault="007941D2" w:rsidP="00887893">
            <w:pPr>
              <w:pStyle w:val="Standard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cs="Times New Roman"/>
                <w:sz w:val="16"/>
                <w:szCs w:val="16"/>
              </w:rPr>
              <w:t xml:space="preserve">Seria Matura </w:t>
            </w:r>
            <w:proofErr w:type="spellStart"/>
            <w:r w:rsidRPr="007941D2">
              <w:rPr>
                <w:rFonts w:cs="Times New Roman"/>
                <w:sz w:val="16"/>
                <w:szCs w:val="16"/>
              </w:rPr>
              <w:t>Focus</w:t>
            </w:r>
            <w:proofErr w:type="spellEnd"/>
            <w:r w:rsidRPr="007941D2">
              <w:rPr>
                <w:rFonts w:cs="Times New Roman"/>
                <w:sz w:val="16"/>
                <w:szCs w:val="16"/>
              </w:rPr>
              <w:t xml:space="preserve"> - Szkoły </w:t>
            </w:r>
            <w:proofErr w:type="spellStart"/>
            <w:r w:rsidRPr="007941D2">
              <w:rPr>
                <w:rFonts w:cs="Times New Roman"/>
                <w:sz w:val="16"/>
                <w:szCs w:val="16"/>
              </w:rPr>
              <w:t>ponadgimnazjalne</w:t>
            </w:r>
            <w:proofErr w:type="spellEnd"/>
          </w:p>
        </w:tc>
        <w:tc>
          <w:tcPr>
            <w:tcW w:w="5447" w:type="dxa"/>
          </w:tcPr>
          <w:p w:rsidR="007941D2" w:rsidRPr="007941D2" w:rsidRDefault="007941D2" w:rsidP="00887893">
            <w:pPr>
              <w:pStyle w:val="Standard"/>
              <w:rPr>
                <w:rFonts w:cs="Times New Roman"/>
                <w:sz w:val="16"/>
                <w:szCs w:val="16"/>
              </w:rPr>
            </w:pPr>
          </w:p>
        </w:tc>
      </w:tr>
      <w:tr w:rsidR="007941D2" w:rsidRPr="00E53014" w:rsidTr="007941D2">
        <w:tc>
          <w:tcPr>
            <w:tcW w:w="651" w:type="dxa"/>
            <w:vAlign w:val="center"/>
          </w:tcPr>
          <w:p w:rsidR="007941D2" w:rsidRPr="007941D2" w:rsidRDefault="007941D2" w:rsidP="00887893">
            <w:pPr>
              <w:pStyle w:val="Standard"/>
              <w:jc w:val="center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cs="Times New Roman"/>
                <w:sz w:val="16"/>
                <w:szCs w:val="16"/>
              </w:rPr>
              <w:t>21</w:t>
            </w:r>
          </w:p>
        </w:tc>
        <w:tc>
          <w:tcPr>
            <w:tcW w:w="2009" w:type="dxa"/>
            <w:vAlign w:val="center"/>
          </w:tcPr>
          <w:p w:rsidR="007941D2" w:rsidRPr="007941D2" w:rsidRDefault="007941D2" w:rsidP="00887893">
            <w:pPr>
              <w:pStyle w:val="Standard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941D2">
              <w:rPr>
                <w:rFonts w:cs="Times New Roman"/>
                <w:b/>
                <w:sz w:val="16"/>
                <w:szCs w:val="16"/>
              </w:rPr>
              <w:t>Aktualizacja oprogramowania</w:t>
            </w:r>
          </w:p>
        </w:tc>
        <w:tc>
          <w:tcPr>
            <w:tcW w:w="6237" w:type="dxa"/>
            <w:vAlign w:val="center"/>
          </w:tcPr>
          <w:p w:rsidR="007941D2" w:rsidRPr="007941D2" w:rsidRDefault="007941D2" w:rsidP="00887893">
            <w:pPr>
              <w:pStyle w:val="Standard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cs="Times New Roman"/>
                <w:sz w:val="16"/>
                <w:szCs w:val="16"/>
              </w:rPr>
              <w:t>Nieodpłatne,  przez okres co najmniej 60 miesięcy</w:t>
            </w:r>
          </w:p>
        </w:tc>
        <w:tc>
          <w:tcPr>
            <w:tcW w:w="5447" w:type="dxa"/>
          </w:tcPr>
          <w:p w:rsidR="007941D2" w:rsidRPr="007941D2" w:rsidRDefault="007941D2" w:rsidP="00887893">
            <w:pPr>
              <w:pStyle w:val="Standard"/>
              <w:rPr>
                <w:rFonts w:cs="Times New Roman"/>
                <w:sz w:val="16"/>
                <w:szCs w:val="16"/>
              </w:rPr>
            </w:pPr>
          </w:p>
        </w:tc>
      </w:tr>
      <w:tr w:rsidR="007941D2" w:rsidRPr="00E53014" w:rsidTr="007941D2">
        <w:tc>
          <w:tcPr>
            <w:tcW w:w="651" w:type="dxa"/>
            <w:vAlign w:val="center"/>
          </w:tcPr>
          <w:p w:rsidR="007941D2" w:rsidRPr="007941D2" w:rsidRDefault="007941D2" w:rsidP="00887893">
            <w:pPr>
              <w:pStyle w:val="Standard"/>
              <w:jc w:val="center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2009" w:type="dxa"/>
            <w:vAlign w:val="center"/>
          </w:tcPr>
          <w:p w:rsidR="007941D2" w:rsidRPr="007941D2" w:rsidRDefault="007941D2" w:rsidP="00887893">
            <w:pPr>
              <w:pStyle w:val="Standard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941D2">
              <w:rPr>
                <w:rFonts w:cs="Times New Roman"/>
                <w:b/>
                <w:sz w:val="16"/>
                <w:szCs w:val="16"/>
              </w:rPr>
              <w:t>Szkolenie</w:t>
            </w:r>
          </w:p>
        </w:tc>
        <w:tc>
          <w:tcPr>
            <w:tcW w:w="6237" w:type="dxa"/>
            <w:vAlign w:val="center"/>
          </w:tcPr>
          <w:p w:rsidR="007941D2" w:rsidRPr="007941D2" w:rsidRDefault="007941D2" w:rsidP="00887893">
            <w:pPr>
              <w:pStyle w:val="Standard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cs="Times New Roman"/>
                <w:sz w:val="16"/>
                <w:szCs w:val="16"/>
              </w:rPr>
              <w:t>Przeszkolenie 3-5 osób z obsługi pracowni i zainstalowanych w niej urządzeń</w:t>
            </w:r>
          </w:p>
        </w:tc>
        <w:tc>
          <w:tcPr>
            <w:tcW w:w="5447" w:type="dxa"/>
          </w:tcPr>
          <w:p w:rsidR="007941D2" w:rsidRPr="007941D2" w:rsidRDefault="007941D2" w:rsidP="00887893">
            <w:pPr>
              <w:pStyle w:val="Standard"/>
              <w:rPr>
                <w:rFonts w:cs="Times New Roman"/>
                <w:sz w:val="16"/>
                <w:szCs w:val="16"/>
              </w:rPr>
            </w:pPr>
          </w:p>
        </w:tc>
      </w:tr>
      <w:tr w:rsidR="007941D2" w:rsidRPr="00E53014" w:rsidTr="007941D2">
        <w:trPr>
          <w:trHeight w:val="70"/>
        </w:trPr>
        <w:tc>
          <w:tcPr>
            <w:tcW w:w="651" w:type="dxa"/>
            <w:vAlign w:val="center"/>
          </w:tcPr>
          <w:p w:rsidR="007941D2" w:rsidRPr="007941D2" w:rsidRDefault="007941D2" w:rsidP="00887893">
            <w:pPr>
              <w:pStyle w:val="Standard"/>
              <w:jc w:val="center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cs="Times New Roman"/>
                <w:sz w:val="16"/>
                <w:szCs w:val="16"/>
              </w:rPr>
              <w:t>23</w:t>
            </w:r>
          </w:p>
        </w:tc>
        <w:tc>
          <w:tcPr>
            <w:tcW w:w="2009" w:type="dxa"/>
            <w:vAlign w:val="center"/>
          </w:tcPr>
          <w:p w:rsidR="007941D2" w:rsidRPr="007941D2" w:rsidRDefault="007941D2" w:rsidP="00887893">
            <w:pPr>
              <w:pStyle w:val="Standard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941D2">
              <w:rPr>
                <w:rFonts w:cs="Times New Roman"/>
                <w:b/>
                <w:sz w:val="16"/>
                <w:szCs w:val="16"/>
              </w:rPr>
              <w:t>Instrukcje w języku polskim</w:t>
            </w:r>
          </w:p>
        </w:tc>
        <w:tc>
          <w:tcPr>
            <w:tcW w:w="6237" w:type="dxa"/>
            <w:vAlign w:val="center"/>
          </w:tcPr>
          <w:p w:rsidR="007941D2" w:rsidRPr="007941D2" w:rsidRDefault="007941D2" w:rsidP="00887893">
            <w:pPr>
              <w:pStyle w:val="Standard"/>
              <w:rPr>
                <w:rFonts w:cs="Times New Roman"/>
                <w:sz w:val="16"/>
                <w:szCs w:val="16"/>
              </w:rPr>
            </w:pPr>
            <w:r w:rsidRPr="007941D2">
              <w:rPr>
                <w:rFonts w:cs="Times New Roman"/>
                <w:sz w:val="16"/>
                <w:szCs w:val="16"/>
              </w:rPr>
              <w:t>Wykonawca dostarczy wraz z pra</w:t>
            </w:r>
            <w:r w:rsidR="00D1532F">
              <w:rPr>
                <w:rFonts w:cs="Times New Roman"/>
                <w:sz w:val="16"/>
                <w:szCs w:val="16"/>
              </w:rPr>
              <w:t>cownią i urządzeniami instrukcje</w:t>
            </w:r>
            <w:r w:rsidRPr="007941D2">
              <w:rPr>
                <w:rFonts w:cs="Times New Roman"/>
                <w:sz w:val="16"/>
                <w:szCs w:val="16"/>
              </w:rPr>
              <w:t xml:space="preserve"> w języku polskim</w:t>
            </w:r>
          </w:p>
        </w:tc>
        <w:tc>
          <w:tcPr>
            <w:tcW w:w="5447" w:type="dxa"/>
          </w:tcPr>
          <w:p w:rsidR="007941D2" w:rsidRPr="007941D2" w:rsidRDefault="007941D2" w:rsidP="00887893">
            <w:pPr>
              <w:pStyle w:val="Standard"/>
              <w:rPr>
                <w:rFonts w:cs="Times New Roman"/>
                <w:sz w:val="16"/>
                <w:szCs w:val="16"/>
              </w:rPr>
            </w:pPr>
          </w:p>
        </w:tc>
      </w:tr>
      <w:tr w:rsidR="00305BB5" w:rsidRPr="00E53014" w:rsidTr="007941D2">
        <w:trPr>
          <w:trHeight w:val="70"/>
        </w:trPr>
        <w:tc>
          <w:tcPr>
            <w:tcW w:w="651" w:type="dxa"/>
            <w:vAlign w:val="center"/>
          </w:tcPr>
          <w:p w:rsidR="00305BB5" w:rsidRPr="007941D2" w:rsidRDefault="00305BB5" w:rsidP="00887893">
            <w:pPr>
              <w:pStyle w:val="Standard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24</w:t>
            </w:r>
          </w:p>
        </w:tc>
        <w:tc>
          <w:tcPr>
            <w:tcW w:w="2009" w:type="dxa"/>
            <w:vAlign w:val="center"/>
          </w:tcPr>
          <w:p w:rsidR="00305BB5" w:rsidRPr="007941D2" w:rsidRDefault="00305BB5" w:rsidP="00887893">
            <w:pPr>
              <w:pStyle w:val="Standard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Wymiary pracowni</w:t>
            </w:r>
          </w:p>
        </w:tc>
        <w:tc>
          <w:tcPr>
            <w:tcW w:w="6237" w:type="dxa"/>
            <w:vAlign w:val="center"/>
          </w:tcPr>
          <w:p w:rsidR="00305BB5" w:rsidRPr="007941D2" w:rsidRDefault="00305BB5" w:rsidP="00887893">
            <w:pPr>
              <w:pStyle w:val="Standard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8,66m x 5,80m</w:t>
            </w:r>
          </w:p>
        </w:tc>
        <w:tc>
          <w:tcPr>
            <w:tcW w:w="5447" w:type="dxa"/>
          </w:tcPr>
          <w:p w:rsidR="00305BB5" w:rsidRPr="007941D2" w:rsidRDefault="00305BB5" w:rsidP="00887893">
            <w:pPr>
              <w:pStyle w:val="Standard"/>
              <w:rPr>
                <w:rFonts w:cs="Times New Roman"/>
                <w:sz w:val="16"/>
                <w:szCs w:val="16"/>
              </w:rPr>
            </w:pPr>
          </w:p>
        </w:tc>
      </w:tr>
    </w:tbl>
    <w:p w:rsidR="007941D2" w:rsidRPr="00E53014" w:rsidRDefault="007941D2" w:rsidP="007941D2">
      <w:pPr>
        <w:pStyle w:val="Standard"/>
        <w:jc w:val="both"/>
        <w:rPr>
          <w:rFonts w:ascii="Arial" w:hAnsi="Arial"/>
          <w:sz w:val="20"/>
          <w:szCs w:val="20"/>
        </w:rPr>
      </w:pPr>
    </w:p>
    <w:p w:rsidR="007941D2" w:rsidRPr="007941D2" w:rsidRDefault="007941D2" w:rsidP="007941D2">
      <w:pPr>
        <w:rPr>
          <w:sz w:val="20"/>
          <w:szCs w:val="20"/>
        </w:rPr>
      </w:pPr>
    </w:p>
    <w:p w:rsidR="007941D2" w:rsidRPr="00F878A8" w:rsidRDefault="007941D2" w:rsidP="00F878A8">
      <w:pPr>
        <w:spacing w:after="0" w:line="240" w:lineRule="auto"/>
        <w:rPr>
          <w:sz w:val="20"/>
          <w:szCs w:val="20"/>
        </w:rPr>
      </w:pPr>
      <w:r w:rsidRPr="00F878A8">
        <w:rPr>
          <w:sz w:val="20"/>
          <w:szCs w:val="20"/>
        </w:rPr>
        <w:t xml:space="preserve">……………………………….. dnia ……………………….  </w:t>
      </w:r>
      <w:r w:rsidRPr="00F878A8">
        <w:rPr>
          <w:sz w:val="20"/>
          <w:szCs w:val="20"/>
        </w:rPr>
        <w:tab/>
      </w:r>
      <w:r w:rsidRPr="00F878A8">
        <w:rPr>
          <w:sz w:val="20"/>
          <w:szCs w:val="20"/>
        </w:rPr>
        <w:tab/>
      </w:r>
      <w:r w:rsidRPr="00F878A8">
        <w:rPr>
          <w:sz w:val="20"/>
          <w:szCs w:val="20"/>
        </w:rPr>
        <w:tab/>
      </w:r>
      <w:r w:rsidRPr="00F878A8">
        <w:rPr>
          <w:sz w:val="20"/>
          <w:szCs w:val="20"/>
        </w:rPr>
        <w:tab/>
      </w:r>
      <w:r w:rsidRPr="00F878A8">
        <w:rPr>
          <w:sz w:val="20"/>
          <w:szCs w:val="20"/>
        </w:rPr>
        <w:tab/>
      </w:r>
      <w:r w:rsidRPr="00F878A8">
        <w:rPr>
          <w:sz w:val="20"/>
          <w:szCs w:val="20"/>
        </w:rPr>
        <w:tab/>
      </w:r>
      <w:r w:rsidRPr="00F878A8">
        <w:rPr>
          <w:sz w:val="20"/>
          <w:szCs w:val="20"/>
        </w:rPr>
        <w:tab/>
      </w:r>
      <w:r w:rsidRPr="00F878A8">
        <w:rPr>
          <w:sz w:val="20"/>
          <w:szCs w:val="20"/>
        </w:rPr>
        <w:tab/>
        <w:t>………………………………………………………………</w:t>
      </w:r>
    </w:p>
    <w:p w:rsidR="00074207" w:rsidRPr="00F878A8" w:rsidRDefault="007941D2" w:rsidP="00F878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78A8">
        <w:rPr>
          <w:sz w:val="20"/>
          <w:szCs w:val="20"/>
        </w:rPr>
        <w:tab/>
      </w:r>
      <w:r w:rsidRPr="00F878A8">
        <w:rPr>
          <w:sz w:val="20"/>
          <w:szCs w:val="20"/>
        </w:rPr>
        <w:tab/>
      </w:r>
      <w:r w:rsidRPr="00F878A8">
        <w:rPr>
          <w:sz w:val="20"/>
          <w:szCs w:val="20"/>
        </w:rPr>
        <w:tab/>
      </w:r>
      <w:r w:rsidRPr="00F878A8">
        <w:rPr>
          <w:sz w:val="20"/>
          <w:szCs w:val="20"/>
        </w:rPr>
        <w:tab/>
      </w:r>
      <w:r w:rsidRPr="00F878A8">
        <w:rPr>
          <w:sz w:val="20"/>
          <w:szCs w:val="20"/>
        </w:rPr>
        <w:tab/>
      </w:r>
      <w:r w:rsidRPr="00F878A8">
        <w:rPr>
          <w:sz w:val="20"/>
          <w:szCs w:val="20"/>
        </w:rPr>
        <w:tab/>
      </w:r>
      <w:r w:rsidRPr="00F878A8">
        <w:rPr>
          <w:sz w:val="20"/>
          <w:szCs w:val="20"/>
        </w:rPr>
        <w:tab/>
      </w:r>
      <w:r w:rsidRPr="00F878A8">
        <w:rPr>
          <w:sz w:val="20"/>
          <w:szCs w:val="20"/>
        </w:rPr>
        <w:tab/>
      </w:r>
      <w:r w:rsidRPr="00F878A8">
        <w:rPr>
          <w:sz w:val="20"/>
          <w:szCs w:val="20"/>
        </w:rPr>
        <w:tab/>
      </w:r>
      <w:r w:rsidRPr="00F878A8">
        <w:rPr>
          <w:sz w:val="20"/>
          <w:szCs w:val="20"/>
        </w:rPr>
        <w:tab/>
      </w:r>
      <w:r w:rsidRPr="00F878A8">
        <w:rPr>
          <w:sz w:val="20"/>
          <w:szCs w:val="20"/>
        </w:rPr>
        <w:tab/>
      </w:r>
      <w:r w:rsidRPr="00F878A8">
        <w:rPr>
          <w:sz w:val="20"/>
          <w:szCs w:val="20"/>
        </w:rPr>
        <w:tab/>
      </w:r>
      <w:r w:rsidRPr="00F878A8">
        <w:rPr>
          <w:sz w:val="20"/>
          <w:szCs w:val="20"/>
        </w:rPr>
        <w:tab/>
      </w:r>
      <w:r w:rsidRPr="00F878A8">
        <w:rPr>
          <w:sz w:val="20"/>
          <w:szCs w:val="20"/>
        </w:rPr>
        <w:tab/>
        <w:t>(podpis  Wykonawcy)</w:t>
      </w:r>
    </w:p>
    <w:sectPr w:rsidR="00074207" w:rsidRPr="00F878A8" w:rsidSect="00685C7A">
      <w:headerReference w:type="default" r:id="rId8"/>
      <w:footerReference w:type="default" r:id="rId9"/>
      <w:pgSz w:w="16838" w:h="11906" w:orient="landscape"/>
      <w:pgMar w:top="1417" w:right="1417" w:bottom="1417" w:left="1417" w:header="708" w:footer="11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506" w:rsidRDefault="00D81506" w:rsidP="00197650">
      <w:pPr>
        <w:spacing w:after="0" w:line="240" w:lineRule="auto"/>
      </w:pPr>
      <w:r>
        <w:separator/>
      </w:r>
    </w:p>
  </w:endnote>
  <w:endnote w:type="continuationSeparator" w:id="0">
    <w:p w:rsidR="00D81506" w:rsidRDefault="00D81506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50" w:rsidRPr="00197650" w:rsidRDefault="00E44F78" w:rsidP="00197650">
    <w:pPr>
      <w:pStyle w:val="Stopka"/>
      <w:ind w:firstLine="0"/>
      <w:jc w:val="center"/>
      <w:rPr>
        <w:noProof/>
        <w:sz w:val="28"/>
        <w:szCs w:val="32"/>
        <w:lang w:eastAsia="pl-PL"/>
      </w:rPr>
    </w:pPr>
    <w:r w:rsidRPr="00E44F78">
      <w:rPr>
        <w:rFonts w:ascii="Times New Roman" w:hAnsi="Times New Roman" w:cs="Times New Roman"/>
        <w:noProof/>
        <w:sz w:val="20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5" o:spid="_x0000_s4097" type="#_x0000_t32" style="position:absolute;left:0;text-align:left;margin-left:3.15pt;margin-top:19.1pt;width:728.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" adj="-2194,-1,-2194" strokecolor="red" strokeweight="2pt"/>
      </w:pict>
    </w:r>
    <w:r w:rsidR="00197650" w:rsidRPr="00197650">
      <w:rPr>
        <w:noProof/>
        <w:sz w:val="28"/>
        <w:szCs w:val="32"/>
        <w:lang w:eastAsia="pl-PL"/>
      </w:rPr>
      <w:t>Zator     Brzeźnica     Osiek     Polanka Wielka     Przeciszów</w:t>
    </w:r>
  </w:p>
  <w:p w:rsidR="00197650" w:rsidRPr="00197650" w:rsidRDefault="00197650" w:rsidP="00197650">
    <w:pPr>
      <w:pStyle w:val="NormalnyWeb"/>
      <w:spacing w:before="0" w:beforeAutospacing="0" w:after="0" w:afterAutospacing="0"/>
      <w:jc w:val="center"/>
      <w:rPr>
        <w:rFonts w:ascii="Arial" w:hAnsi="Arial" w:cs="Arial"/>
        <w:i/>
        <w:iCs/>
        <w:sz w:val="18"/>
        <w:szCs w:val="22"/>
      </w:rPr>
    </w:pPr>
    <w:r w:rsidRPr="00197650">
      <w:rPr>
        <w:rFonts w:ascii="Arial" w:hAnsi="Arial" w:cs="Arial"/>
        <w:i/>
        <w:iCs/>
        <w:sz w:val="18"/>
        <w:szCs w:val="22"/>
      </w:rPr>
      <w:t xml:space="preserve">Projekt współfinansowany przez Szwajcarię  w ramach szwajcarskiego programu współpracy z nowymi krajami członkowskimi Unii Europejskiej </w:t>
    </w:r>
  </w:p>
  <w:p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  <w:r w:rsidRPr="00197650">
      <w:rPr>
        <w:noProof/>
        <w:sz w:val="20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8872855</wp:posOffset>
          </wp:positionH>
          <wp:positionV relativeFrom="paragraph">
            <wp:posOffset>51435</wp:posOffset>
          </wp:positionV>
          <wp:extent cx="486410" cy="561975"/>
          <wp:effectExtent l="19050" t="0" r="889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97650">
      <w:rPr>
        <w:noProof/>
        <w:sz w:val="20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-177165</wp:posOffset>
          </wp:positionH>
          <wp:positionV relativeFrom="paragraph">
            <wp:posOffset>52705</wp:posOffset>
          </wp:positionV>
          <wp:extent cx="1533525" cy="600075"/>
          <wp:effectExtent l="0" t="0" r="9525" b="9525"/>
          <wp:wrapNone/>
          <wp:docPr id="2" name="Obraz 2" descr="Opis: Bundes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Bundes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506" w:rsidRDefault="00D81506" w:rsidP="00197650">
      <w:pPr>
        <w:spacing w:after="0" w:line="240" w:lineRule="auto"/>
      </w:pPr>
      <w:r>
        <w:separator/>
      </w:r>
    </w:p>
  </w:footnote>
  <w:footnote w:type="continuationSeparator" w:id="0">
    <w:p w:rsidR="00D81506" w:rsidRDefault="00D81506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50" w:rsidRDefault="0019765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8890</wp:posOffset>
          </wp:positionH>
          <wp:positionV relativeFrom="paragraph">
            <wp:posOffset>-96520</wp:posOffset>
          </wp:positionV>
          <wp:extent cx="2091055" cy="430530"/>
          <wp:effectExtent l="0" t="0" r="4445" b="7620"/>
          <wp:wrapTight wrapText="bothSides">
            <wp:wrapPolygon edited="0">
              <wp:start x="0" y="0"/>
              <wp:lineTo x="0" y="21027"/>
              <wp:lineTo x="21449" y="21027"/>
              <wp:lineTo x="21449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97650" w:rsidRDefault="0019765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48B6EF1"/>
    <w:multiLevelType w:val="hybridMultilevel"/>
    <w:tmpl w:val="D0E6B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D1BAC"/>
    <w:multiLevelType w:val="hybridMultilevel"/>
    <w:tmpl w:val="9E968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71BBF"/>
    <w:multiLevelType w:val="hybridMultilevel"/>
    <w:tmpl w:val="92CC3A5A"/>
    <w:lvl w:ilvl="0" w:tplc="38F46654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04D7D"/>
    <w:multiLevelType w:val="hybridMultilevel"/>
    <w:tmpl w:val="DD708C0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CB3597"/>
    <w:multiLevelType w:val="hybridMultilevel"/>
    <w:tmpl w:val="31F03D6C"/>
    <w:lvl w:ilvl="0" w:tplc="9A80852A">
      <w:start w:val="1"/>
      <w:numFmt w:val="decimal"/>
      <w:lvlText w:val="%1)"/>
      <w:lvlJc w:val="left"/>
      <w:pPr>
        <w:tabs>
          <w:tab w:val="num" w:pos="927"/>
        </w:tabs>
        <w:ind w:left="927" w:hanging="567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0"/>
  </w:num>
  <w:num w:numId="5">
    <w:abstractNumId w:val="9"/>
  </w:num>
  <w:num w:numId="6">
    <w:abstractNumId w:val="2"/>
  </w:num>
  <w:num w:numId="7">
    <w:abstractNumId w:val="6"/>
  </w:num>
  <w:num w:numId="8">
    <w:abstractNumId w:val="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  <o:shapelayout v:ext="edit">
      <o:idmap v:ext="edit" data="4"/>
      <o:rules v:ext="edit">
        <o:r id="V:Rule2" type="connector" idref="#Łącznik prosty ze strzałką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203D9"/>
    <w:rsid w:val="00016EBE"/>
    <w:rsid w:val="000651F1"/>
    <w:rsid w:val="00074207"/>
    <w:rsid w:val="000A3C39"/>
    <w:rsid w:val="000A537E"/>
    <w:rsid w:val="000B32C7"/>
    <w:rsid w:val="000C6063"/>
    <w:rsid w:val="000D24F7"/>
    <w:rsid w:val="000F28CA"/>
    <w:rsid w:val="00100DF0"/>
    <w:rsid w:val="00113969"/>
    <w:rsid w:val="00150DF3"/>
    <w:rsid w:val="001907EE"/>
    <w:rsid w:val="00197650"/>
    <w:rsid w:val="001A1631"/>
    <w:rsid w:val="001A7020"/>
    <w:rsid w:val="001D2894"/>
    <w:rsid w:val="001E7BE6"/>
    <w:rsid w:val="00200416"/>
    <w:rsid w:val="00286E29"/>
    <w:rsid w:val="002C087B"/>
    <w:rsid w:val="002C43F2"/>
    <w:rsid w:val="002D6283"/>
    <w:rsid w:val="002E6ADA"/>
    <w:rsid w:val="003038F0"/>
    <w:rsid w:val="00305BB5"/>
    <w:rsid w:val="00350B47"/>
    <w:rsid w:val="003627BA"/>
    <w:rsid w:val="00386754"/>
    <w:rsid w:val="00397FAF"/>
    <w:rsid w:val="003A49B9"/>
    <w:rsid w:val="003C059F"/>
    <w:rsid w:val="003C7A7F"/>
    <w:rsid w:val="0040411C"/>
    <w:rsid w:val="00410A87"/>
    <w:rsid w:val="00427C63"/>
    <w:rsid w:val="00451E50"/>
    <w:rsid w:val="004D22D6"/>
    <w:rsid w:val="004D386E"/>
    <w:rsid w:val="00503E8B"/>
    <w:rsid w:val="005322B7"/>
    <w:rsid w:val="00564ECD"/>
    <w:rsid w:val="005679F0"/>
    <w:rsid w:val="00573ABC"/>
    <w:rsid w:val="005B7C5C"/>
    <w:rsid w:val="005E51AF"/>
    <w:rsid w:val="005F077F"/>
    <w:rsid w:val="00602037"/>
    <w:rsid w:val="00685C7A"/>
    <w:rsid w:val="00696A05"/>
    <w:rsid w:val="006B5477"/>
    <w:rsid w:val="006E0F00"/>
    <w:rsid w:val="0070197E"/>
    <w:rsid w:val="007203D9"/>
    <w:rsid w:val="00720AD9"/>
    <w:rsid w:val="00783B1F"/>
    <w:rsid w:val="007941D2"/>
    <w:rsid w:val="007A0F81"/>
    <w:rsid w:val="007A412F"/>
    <w:rsid w:val="007B5E4B"/>
    <w:rsid w:val="007B61FB"/>
    <w:rsid w:val="00821F69"/>
    <w:rsid w:val="00851CB9"/>
    <w:rsid w:val="008642EC"/>
    <w:rsid w:val="008851CD"/>
    <w:rsid w:val="008B34B8"/>
    <w:rsid w:val="008E1D18"/>
    <w:rsid w:val="009235B0"/>
    <w:rsid w:val="00935365"/>
    <w:rsid w:val="00952A9B"/>
    <w:rsid w:val="00960F7E"/>
    <w:rsid w:val="009623E1"/>
    <w:rsid w:val="00964964"/>
    <w:rsid w:val="00984907"/>
    <w:rsid w:val="009D0052"/>
    <w:rsid w:val="009E3763"/>
    <w:rsid w:val="00A52D97"/>
    <w:rsid w:val="00A81B1B"/>
    <w:rsid w:val="00A93FD3"/>
    <w:rsid w:val="00AC181B"/>
    <w:rsid w:val="00B62684"/>
    <w:rsid w:val="00BC285F"/>
    <w:rsid w:val="00BC306B"/>
    <w:rsid w:val="00BC7E0A"/>
    <w:rsid w:val="00C36796"/>
    <w:rsid w:val="00C90922"/>
    <w:rsid w:val="00CC6EA8"/>
    <w:rsid w:val="00CD049D"/>
    <w:rsid w:val="00D108C5"/>
    <w:rsid w:val="00D12753"/>
    <w:rsid w:val="00D1532F"/>
    <w:rsid w:val="00D21817"/>
    <w:rsid w:val="00D22C9A"/>
    <w:rsid w:val="00D34FB2"/>
    <w:rsid w:val="00D5728D"/>
    <w:rsid w:val="00D6175F"/>
    <w:rsid w:val="00D81506"/>
    <w:rsid w:val="00D9383A"/>
    <w:rsid w:val="00DA3B91"/>
    <w:rsid w:val="00DE2194"/>
    <w:rsid w:val="00DF5CB8"/>
    <w:rsid w:val="00E038FA"/>
    <w:rsid w:val="00E44F78"/>
    <w:rsid w:val="00E45546"/>
    <w:rsid w:val="00EA61DE"/>
    <w:rsid w:val="00F15984"/>
    <w:rsid w:val="00F21015"/>
    <w:rsid w:val="00F25C70"/>
    <w:rsid w:val="00F539AC"/>
    <w:rsid w:val="00F804AF"/>
    <w:rsid w:val="00F8286E"/>
    <w:rsid w:val="00F878A8"/>
    <w:rsid w:val="00FF7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C7A"/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(37) + 10 pt,Bez kursywy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DE2194"/>
    <w:pPr>
      <w:spacing w:after="0" w:line="240" w:lineRule="auto"/>
    </w:pPr>
  </w:style>
  <w:style w:type="character" w:customStyle="1" w:styleId="Teksttreci37Pogrubienie">
    <w:name w:val="Tekst treści (37) + Pogrubienie"/>
    <w:rsid w:val="00C90922"/>
    <w:rPr>
      <w:rFonts w:ascii="Verdana" w:hAnsi="Verdana" w:cs="Verdana"/>
      <w:b/>
      <w:bCs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C90922"/>
  </w:style>
  <w:style w:type="table" w:styleId="Tabela-Siatka">
    <w:name w:val="Table Grid"/>
    <w:basedOn w:val="Standardowy"/>
    <w:uiPriority w:val="59"/>
    <w:rsid w:val="00685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7941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81A40C-57E7-472C-8C8B-40E31BE07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2903</Words>
  <Characters>17424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Maria</cp:lastModifiedBy>
  <cp:revision>18</cp:revision>
  <cp:lastPrinted>2014-12-09T14:39:00Z</cp:lastPrinted>
  <dcterms:created xsi:type="dcterms:W3CDTF">2016-12-03T21:13:00Z</dcterms:created>
  <dcterms:modified xsi:type="dcterms:W3CDTF">2016-12-05T11:49:00Z</dcterms:modified>
</cp:coreProperties>
</file>